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9" w:rsidRPr="00D738D4" w:rsidRDefault="005C4FD9" w:rsidP="004920E2">
      <w:pPr>
        <w:ind w:right="-9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38D4">
        <w:rPr>
          <w:rFonts w:ascii="Times New Roman" w:hAnsi="Times New Roman" w:cs="Times New Roman"/>
          <w:sz w:val="24"/>
          <w:szCs w:val="24"/>
        </w:rPr>
        <w:t>Доклад</w:t>
      </w:r>
    </w:p>
    <w:p w:rsidR="005C4FD9" w:rsidRPr="00D738D4" w:rsidRDefault="00D738D4" w:rsidP="004920E2">
      <w:pPr>
        <w:ind w:right="-9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38D4">
        <w:rPr>
          <w:rFonts w:ascii="Times New Roman" w:hAnsi="Times New Roman" w:cs="Times New Roman"/>
          <w:sz w:val="24"/>
          <w:szCs w:val="24"/>
        </w:rPr>
        <w:t>Архипова Владимира Викторовича</w:t>
      </w:r>
      <w:r w:rsidR="005C4FD9" w:rsidRPr="00D738D4">
        <w:rPr>
          <w:rFonts w:ascii="Times New Roman" w:hAnsi="Times New Roman" w:cs="Times New Roman"/>
          <w:sz w:val="24"/>
          <w:szCs w:val="24"/>
        </w:rPr>
        <w:t xml:space="preserve"> – Главы </w:t>
      </w:r>
      <w:proofErr w:type="spellStart"/>
      <w:r w:rsidR="005C4FD9" w:rsidRPr="00D738D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C4FD9" w:rsidRPr="00D738D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C4FD9" w:rsidRPr="00D738D4" w:rsidRDefault="005C4FD9" w:rsidP="004920E2">
      <w:pPr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FD9" w:rsidRPr="00D738D4" w:rsidRDefault="005C4FD9" w:rsidP="004920E2">
      <w:pPr>
        <w:ind w:right="-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D4">
        <w:rPr>
          <w:rFonts w:ascii="Times New Roman" w:hAnsi="Times New Roman" w:cs="Times New Roman"/>
          <w:b/>
          <w:sz w:val="24"/>
          <w:szCs w:val="24"/>
        </w:rPr>
        <w:t xml:space="preserve">О достигнутых  значениях показателей для оценки эффективности деятельности органа  местного самоуправления  - </w:t>
      </w:r>
      <w:proofErr w:type="spellStart"/>
      <w:r w:rsidRPr="00D738D4">
        <w:rPr>
          <w:rFonts w:ascii="Times New Roman" w:hAnsi="Times New Roman" w:cs="Times New Roman"/>
          <w:b/>
          <w:sz w:val="24"/>
          <w:szCs w:val="24"/>
        </w:rPr>
        <w:t>Кетовский</w:t>
      </w:r>
      <w:proofErr w:type="spellEnd"/>
      <w:r w:rsidRPr="00D738D4">
        <w:rPr>
          <w:rFonts w:ascii="Times New Roman" w:hAnsi="Times New Roman" w:cs="Times New Roman"/>
          <w:b/>
          <w:sz w:val="24"/>
          <w:szCs w:val="24"/>
        </w:rPr>
        <w:t xml:space="preserve"> район  за  201</w:t>
      </w:r>
      <w:r w:rsidR="00D738D4" w:rsidRPr="00D738D4">
        <w:rPr>
          <w:rFonts w:ascii="Times New Roman" w:hAnsi="Times New Roman" w:cs="Times New Roman"/>
          <w:b/>
          <w:sz w:val="24"/>
          <w:szCs w:val="24"/>
        </w:rPr>
        <w:t>7</w:t>
      </w:r>
      <w:r w:rsidR="0003209E" w:rsidRPr="00D73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0E2" w:rsidRPr="00D738D4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5C4FD9" w:rsidRPr="00D738D4" w:rsidRDefault="005C4FD9" w:rsidP="00B50993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8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tgtFrame="_blank" w:history="1">
        <w:r w:rsidR="006B3CC7" w:rsidRPr="00D738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районов"</w:t>
        </w:r>
      </w:hyperlink>
      <w:r w:rsidRPr="00D738D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="006B3CC7" w:rsidRPr="00D738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17 декабря 2012 года № 1317 "О мерах по реализации Указа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</w:t>
        </w:r>
        <w:proofErr w:type="gramEnd"/>
        <w:r w:rsidR="006B3CC7" w:rsidRPr="00D738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районов" </w:t>
        </w:r>
      </w:hyperlink>
      <w:r w:rsidRPr="00D738D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tgtFrame="_blank" w:history="1">
        <w:r w:rsidR="00357C01" w:rsidRPr="00D738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Указом Губернатора Курганской области от 24 апреля 2013 года № 133 "Об оценке </w:t>
        </w:r>
        <w:proofErr w:type="gramStart"/>
        <w:r w:rsidR="00357C01" w:rsidRPr="00D738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эффективности деятельности органов местного самоуправления городских округов</w:t>
        </w:r>
        <w:proofErr w:type="gramEnd"/>
        <w:r w:rsidR="00357C01" w:rsidRPr="00D738D4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и муниципальных районов Курганской области"</w:t>
        </w:r>
      </w:hyperlink>
      <w:r w:rsidRPr="00D738D4">
        <w:rPr>
          <w:rFonts w:ascii="Times New Roman" w:hAnsi="Times New Roman" w:cs="Times New Roman"/>
          <w:sz w:val="24"/>
          <w:szCs w:val="24"/>
        </w:rPr>
        <w:t xml:space="preserve"> проведена оценка эффективности деятельности </w:t>
      </w:r>
      <w:r w:rsidR="00357C01" w:rsidRPr="00D738D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D738D4">
        <w:rPr>
          <w:rFonts w:ascii="Times New Roman" w:hAnsi="Times New Roman" w:cs="Times New Roman"/>
          <w:sz w:val="24"/>
          <w:szCs w:val="24"/>
        </w:rPr>
        <w:t xml:space="preserve"> </w:t>
      </w:r>
      <w:r w:rsidR="00357C01" w:rsidRPr="00D738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38D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D738D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7C01" w:rsidRPr="00D738D4">
        <w:rPr>
          <w:rFonts w:ascii="Times New Roman" w:hAnsi="Times New Roman" w:cs="Times New Roman"/>
          <w:sz w:val="24"/>
          <w:szCs w:val="24"/>
        </w:rPr>
        <w:t>»</w:t>
      </w:r>
      <w:r w:rsidRPr="00D738D4">
        <w:rPr>
          <w:rFonts w:ascii="Times New Roman" w:hAnsi="Times New Roman" w:cs="Times New Roman"/>
          <w:sz w:val="24"/>
          <w:szCs w:val="24"/>
        </w:rPr>
        <w:t xml:space="preserve"> за 201</w:t>
      </w:r>
      <w:r w:rsidR="00D738D4" w:rsidRPr="00D738D4">
        <w:rPr>
          <w:rFonts w:ascii="Times New Roman" w:hAnsi="Times New Roman" w:cs="Times New Roman"/>
          <w:sz w:val="24"/>
          <w:szCs w:val="24"/>
        </w:rPr>
        <w:t>7</w:t>
      </w:r>
      <w:r w:rsidR="00F055E4" w:rsidRPr="00D738D4">
        <w:rPr>
          <w:rFonts w:ascii="Times New Roman" w:hAnsi="Times New Roman" w:cs="Times New Roman"/>
          <w:sz w:val="24"/>
          <w:szCs w:val="24"/>
        </w:rPr>
        <w:t xml:space="preserve"> </w:t>
      </w:r>
      <w:r w:rsidR="00B50B12" w:rsidRPr="00D738D4">
        <w:rPr>
          <w:rFonts w:ascii="Times New Roman" w:hAnsi="Times New Roman" w:cs="Times New Roman"/>
          <w:sz w:val="24"/>
          <w:szCs w:val="24"/>
        </w:rPr>
        <w:t>год.</w:t>
      </w:r>
    </w:p>
    <w:p w:rsidR="00B50B12" w:rsidRPr="00B91502" w:rsidRDefault="00B50B12" w:rsidP="00B5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502">
        <w:rPr>
          <w:rFonts w:ascii="Times New Roman" w:hAnsi="Times New Roman" w:cs="Times New Roman"/>
          <w:sz w:val="24"/>
          <w:szCs w:val="24"/>
        </w:rPr>
        <w:t>В 201</w:t>
      </w:r>
      <w:r w:rsidR="00D738D4" w:rsidRPr="00B91502">
        <w:rPr>
          <w:rFonts w:ascii="Times New Roman" w:hAnsi="Times New Roman" w:cs="Times New Roman"/>
          <w:sz w:val="24"/>
          <w:szCs w:val="24"/>
        </w:rPr>
        <w:t>7</w:t>
      </w:r>
      <w:r w:rsidRPr="00B91502">
        <w:rPr>
          <w:rFonts w:ascii="Times New Roman" w:hAnsi="Times New Roman" w:cs="Times New Roman"/>
          <w:sz w:val="24"/>
          <w:szCs w:val="24"/>
        </w:rPr>
        <w:t xml:space="preserve"> году Администрация </w:t>
      </w:r>
      <w:proofErr w:type="spellStart"/>
      <w:r w:rsidRPr="00B915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B91502">
        <w:rPr>
          <w:rFonts w:ascii="Times New Roman" w:hAnsi="Times New Roman" w:cs="Times New Roman"/>
          <w:sz w:val="24"/>
          <w:szCs w:val="24"/>
        </w:rPr>
        <w:t xml:space="preserve"> района продо</w:t>
      </w:r>
      <w:r w:rsidR="00C54F6C" w:rsidRPr="00B91502">
        <w:rPr>
          <w:rFonts w:ascii="Times New Roman" w:hAnsi="Times New Roman" w:cs="Times New Roman"/>
          <w:sz w:val="24"/>
          <w:szCs w:val="24"/>
        </w:rPr>
        <w:t>лжала работать над реализацией П</w:t>
      </w:r>
      <w:r w:rsidRPr="00B91502">
        <w:rPr>
          <w:rFonts w:ascii="Times New Roman" w:hAnsi="Times New Roman" w:cs="Times New Roman"/>
          <w:sz w:val="24"/>
          <w:szCs w:val="24"/>
        </w:rPr>
        <w:t>рограммы социально-экономического развития района</w:t>
      </w:r>
      <w:r w:rsidR="00CA0A48" w:rsidRPr="00B91502">
        <w:rPr>
          <w:rFonts w:ascii="Times New Roman" w:hAnsi="Times New Roman" w:cs="Times New Roman"/>
          <w:sz w:val="24"/>
          <w:szCs w:val="24"/>
        </w:rPr>
        <w:t xml:space="preserve"> </w:t>
      </w:r>
      <w:r w:rsidR="00C54F6C" w:rsidRPr="00B91502">
        <w:rPr>
          <w:rFonts w:ascii="Times New Roman" w:hAnsi="Times New Roman" w:cs="Times New Roman"/>
          <w:sz w:val="24"/>
          <w:szCs w:val="24"/>
        </w:rPr>
        <w:t>на 201</w:t>
      </w:r>
      <w:r w:rsidR="00F45E94" w:rsidRPr="00B91502">
        <w:rPr>
          <w:rFonts w:ascii="Times New Roman" w:hAnsi="Times New Roman" w:cs="Times New Roman"/>
          <w:sz w:val="24"/>
          <w:szCs w:val="24"/>
        </w:rPr>
        <w:t>6</w:t>
      </w:r>
      <w:r w:rsidR="00C54F6C" w:rsidRPr="00B91502">
        <w:rPr>
          <w:rFonts w:ascii="Times New Roman" w:hAnsi="Times New Roman" w:cs="Times New Roman"/>
          <w:sz w:val="24"/>
          <w:szCs w:val="24"/>
        </w:rPr>
        <w:t xml:space="preserve"> год и среднесрочную перспективу </w:t>
      </w:r>
      <w:r w:rsidR="00CA0A48" w:rsidRPr="00B91502">
        <w:rPr>
          <w:rFonts w:ascii="Times New Roman" w:hAnsi="Times New Roman" w:cs="Times New Roman"/>
          <w:sz w:val="24"/>
          <w:szCs w:val="24"/>
        </w:rPr>
        <w:t>и Стратегии социально-экономического развития района до 2020 года</w:t>
      </w:r>
      <w:r w:rsidRPr="00B91502">
        <w:rPr>
          <w:rFonts w:ascii="Times New Roman" w:hAnsi="Times New Roman" w:cs="Times New Roman"/>
          <w:sz w:val="24"/>
          <w:szCs w:val="24"/>
        </w:rPr>
        <w:t xml:space="preserve">. Большое внимание уделялось развитию </w:t>
      </w:r>
      <w:r w:rsidR="00CA0A48" w:rsidRPr="00B91502">
        <w:rPr>
          <w:rFonts w:ascii="Times New Roman" w:hAnsi="Times New Roman" w:cs="Times New Roman"/>
          <w:sz w:val="24"/>
          <w:szCs w:val="24"/>
        </w:rPr>
        <w:t>экономики и социальной сферы района</w:t>
      </w:r>
      <w:r w:rsidRPr="00B91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E1C" w:rsidRPr="00405B75" w:rsidRDefault="00A97E1C" w:rsidP="00B50993">
      <w:pPr>
        <w:tabs>
          <w:tab w:val="left" w:pos="0"/>
          <w:tab w:val="left" w:pos="709"/>
        </w:tabs>
        <w:spacing w:line="240" w:lineRule="auto"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FD9" w:rsidRPr="002D7086" w:rsidRDefault="0029288C" w:rsidP="00B50993">
      <w:pPr>
        <w:tabs>
          <w:tab w:val="left" w:pos="0"/>
          <w:tab w:val="left" w:pos="709"/>
        </w:tabs>
        <w:spacing w:line="240" w:lineRule="auto"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86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:rsidR="00650217" w:rsidRPr="00BF6967" w:rsidRDefault="00650217" w:rsidP="0065021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967">
        <w:rPr>
          <w:rFonts w:ascii="Times New Roman" w:hAnsi="Times New Roman" w:cs="Times New Roman"/>
          <w:sz w:val="24"/>
          <w:szCs w:val="24"/>
        </w:rPr>
        <w:t>В 201</w:t>
      </w:r>
      <w:r w:rsidR="00BF6967" w:rsidRPr="00BF6967">
        <w:rPr>
          <w:rFonts w:ascii="Times New Roman" w:hAnsi="Times New Roman" w:cs="Times New Roman"/>
          <w:sz w:val="24"/>
          <w:szCs w:val="24"/>
        </w:rPr>
        <w:t>7</w:t>
      </w:r>
      <w:r w:rsidRPr="00BF6967">
        <w:rPr>
          <w:rFonts w:ascii="Times New Roman" w:hAnsi="Times New Roman" w:cs="Times New Roman"/>
          <w:sz w:val="24"/>
          <w:szCs w:val="24"/>
        </w:rPr>
        <w:t xml:space="preserve"> году произошло снижение </w:t>
      </w:r>
      <w:r w:rsidRPr="00BF6967">
        <w:rPr>
          <w:rFonts w:ascii="Times New Roman" w:hAnsi="Times New Roman" w:cs="Times New Roman"/>
          <w:b/>
          <w:sz w:val="24"/>
          <w:szCs w:val="24"/>
        </w:rPr>
        <w:t>количества субъектов малого и среднего предпринимательства в расчёте на 10 тыс. человек населения</w:t>
      </w:r>
      <w:r w:rsidR="00234F2E" w:rsidRPr="00BF6967">
        <w:rPr>
          <w:rFonts w:ascii="Times New Roman" w:hAnsi="Times New Roman" w:cs="Times New Roman"/>
          <w:sz w:val="24"/>
          <w:szCs w:val="24"/>
        </w:rPr>
        <w:t>.</w:t>
      </w:r>
    </w:p>
    <w:p w:rsidR="00234F2E" w:rsidRPr="00CE336E" w:rsidRDefault="00234F2E" w:rsidP="00234F2E">
      <w:pPr>
        <w:pStyle w:val="ad"/>
        <w:spacing w:after="0"/>
        <w:ind w:firstLine="700"/>
        <w:jc w:val="both"/>
        <w:rPr>
          <w:rFonts w:ascii="Times New Roman" w:hAnsi="Times New Roman"/>
          <w:shd w:val="clear" w:color="auto" w:fill="FFFF00"/>
        </w:rPr>
      </w:pPr>
      <w:r w:rsidRPr="00CE336E">
        <w:rPr>
          <w:rFonts w:ascii="Times New Roman" w:hAnsi="Times New Roman"/>
        </w:rPr>
        <w:t>На 01.01.201</w:t>
      </w:r>
      <w:r w:rsidR="00BF6967" w:rsidRPr="00CE336E">
        <w:rPr>
          <w:rFonts w:ascii="Times New Roman" w:hAnsi="Times New Roman"/>
        </w:rPr>
        <w:t>8</w:t>
      </w:r>
      <w:r w:rsidRPr="00CE336E">
        <w:rPr>
          <w:rFonts w:ascii="Times New Roman" w:hAnsi="Times New Roman"/>
        </w:rPr>
        <w:t xml:space="preserve"> г. на территории </w:t>
      </w:r>
      <w:proofErr w:type="spellStart"/>
      <w:r w:rsidRPr="00CE336E">
        <w:rPr>
          <w:rFonts w:ascii="Times New Roman" w:hAnsi="Times New Roman"/>
        </w:rPr>
        <w:t>Кетовского</w:t>
      </w:r>
      <w:proofErr w:type="spellEnd"/>
      <w:r w:rsidRPr="00CE336E">
        <w:rPr>
          <w:rFonts w:ascii="Times New Roman" w:hAnsi="Times New Roman"/>
        </w:rPr>
        <w:t xml:space="preserve"> района  осуществляли деятельность 16</w:t>
      </w:r>
      <w:r w:rsidR="00BF6967" w:rsidRPr="00CE336E">
        <w:rPr>
          <w:rFonts w:ascii="Times New Roman" w:hAnsi="Times New Roman"/>
        </w:rPr>
        <w:t>79</w:t>
      </w:r>
      <w:r w:rsidRPr="00CE336E">
        <w:rPr>
          <w:rFonts w:ascii="Times New Roman" w:hAnsi="Times New Roman"/>
        </w:rPr>
        <w:t xml:space="preserve"> субъектов малого и среднего предпринимательства, из них: 10</w:t>
      </w:r>
      <w:r w:rsidR="00BF6967" w:rsidRPr="00CE336E">
        <w:rPr>
          <w:rFonts w:ascii="Times New Roman" w:hAnsi="Times New Roman"/>
        </w:rPr>
        <w:t>84</w:t>
      </w:r>
      <w:r w:rsidRPr="00CE336E">
        <w:rPr>
          <w:rFonts w:ascii="Times New Roman" w:hAnsi="Times New Roman"/>
        </w:rPr>
        <w:t xml:space="preserve"> индивидуальные предприниматели, </w:t>
      </w:r>
      <w:r w:rsidR="00C521D8" w:rsidRPr="00CE336E">
        <w:rPr>
          <w:rFonts w:ascii="Times New Roman" w:hAnsi="Times New Roman"/>
        </w:rPr>
        <w:t>585</w:t>
      </w:r>
      <w:r w:rsidRPr="00CE336E">
        <w:rPr>
          <w:rFonts w:ascii="Times New Roman" w:hAnsi="Times New Roman"/>
        </w:rPr>
        <w:t xml:space="preserve"> малых предприятий и 10 средних предприятий. По сравнению с прошлым годом произошло уменьшение количества субъектов малого и среднего предпринимательство на 1</w:t>
      </w:r>
      <w:r w:rsidR="00C521D8" w:rsidRPr="00CE336E">
        <w:rPr>
          <w:rFonts w:ascii="Times New Roman" w:hAnsi="Times New Roman"/>
        </w:rPr>
        <w:t>9</w:t>
      </w:r>
      <w:r w:rsidRPr="00CE336E">
        <w:rPr>
          <w:rFonts w:ascii="Times New Roman" w:hAnsi="Times New Roman"/>
        </w:rPr>
        <w:t xml:space="preserve"> единиц, в связи с закрытием из-за возникших финансовых сложностей и изменений в законодательстве по начислению страховых взносов в ПФ.</w:t>
      </w:r>
    </w:p>
    <w:p w:rsidR="00234F2E" w:rsidRPr="006D1C10" w:rsidRDefault="00234F2E" w:rsidP="00234F2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D1C10">
        <w:rPr>
          <w:rFonts w:ascii="Times New Roman" w:hAnsi="Times New Roman" w:cs="Times New Roman"/>
          <w:sz w:val="24"/>
          <w:szCs w:val="24"/>
        </w:rPr>
        <w:t>В 201</w:t>
      </w:r>
      <w:r w:rsidR="003577C1" w:rsidRPr="006D1C10">
        <w:rPr>
          <w:rFonts w:ascii="Times New Roman" w:hAnsi="Times New Roman" w:cs="Times New Roman"/>
          <w:sz w:val="24"/>
          <w:szCs w:val="24"/>
        </w:rPr>
        <w:t>7</w:t>
      </w:r>
      <w:r w:rsidRPr="006D1C10">
        <w:rPr>
          <w:rFonts w:ascii="Times New Roman" w:hAnsi="Times New Roman" w:cs="Times New Roman"/>
          <w:sz w:val="24"/>
          <w:szCs w:val="24"/>
        </w:rPr>
        <w:t xml:space="preserve"> году вновь зарегистрировано </w:t>
      </w:r>
      <w:r w:rsidR="003577C1" w:rsidRPr="006D1C10">
        <w:rPr>
          <w:rFonts w:ascii="Times New Roman" w:hAnsi="Times New Roman" w:cs="Times New Roman"/>
          <w:sz w:val="24"/>
          <w:szCs w:val="24"/>
        </w:rPr>
        <w:t>42</w:t>
      </w:r>
      <w:r w:rsidRPr="006D1C10">
        <w:rPr>
          <w:rFonts w:ascii="Times New Roman" w:hAnsi="Times New Roman" w:cs="Times New Roman"/>
          <w:sz w:val="24"/>
          <w:szCs w:val="24"/>
        </w:rPr>
        <w:t xml:space="preserve"> малых предприятий,  прекратили свою деятельность и снялись с учёта - </w:t>
      </w:r>
      <w:r w:rsidR="003577C1" w:rsidRPr="006D1C10">
        <w:rPr>
          <w:rFonts w:ascii="Times New Roman" w:hAnsi="Times New Roman" w:cs="Times New Roman"/>
          <w:sz w:val="24"/>
          <w:szCs w:val="24"/>
        </w:rPr>
        <w:t>51</w:t>
      </w:r>
      <w:r w:rsidRPr="006D1C10">
        <w:rPr>
          <w:rFonts w:ascii="Times New Roman" w:hAnsi="Times New Roman" w:cs="Times New Roman"/>
          <w:sz w:val="24"/>
          <w:szCs w:val="24"/>
        </w:rPr>
        <w:t xml:space="preserve"> малых предприятий. По сравнению с прошлым годом количества малых предприятий сократилось на </w:t>
      </w:r>
      <w:r w:rsidR="003577C1" w:rsidRPr="006D1C10">
        <w:rPr>
          <w:rFonts w:ascii="Times New Roman" w:hAnsi="Times New Roman" w:cs="Times New Roman"/>
          <w:sz w:val="24"/>
          <w:szCs w:val="24"/>
        </w:rPr>
        <w:t>9</w:t>
      </w:r>
      <w:r w:rsidRPr="006D1C10">
        <w:rPr>
          <w:rFonts w:ascii="Times New Roman" w:hAnsi="Times New Roman" w:cs="Times New Roman"/>
          <w:sz w:val="24"/>
          <w:szCs w:val="24"/>
        </w:rPr>
        <w:t xml:space="preserve"> ед. </w:t>
      </w:r>
      <w:r w:rsidRPr="006D1C10">
        <w:rPr>
          <w:rFonts w:ascii="Times New Roman" w:eastAsia="Times New Roman" w:hAnsi="Times New Roman" w:cs="Times New Roman"/>
          <w:sz w:val="24"/>
          <w:szCs w:val="24"/>
        </w:rPr>
        <w:t xml:space="preserve">МРИ ФНС  России №7 по Курганской области проведена процедура  исключения из ЕГРЮЛ по решению регистрационного органа  предприятий и </w:t>
      </w:r>
      <w:proofErr w:type="gramStart"/>
      <w:r w:rsidRPr="006D1C1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proofErr w:type="gramEnd"/>
      <w:r w:rsidRPr="006D1C10">
        <w:rPr>
          <w:rFonts w:ascii="Times New Roman" w:eastAsia="Times New Roman" w:hAnsi="Times New Roman" w:cs="Times New Roman"/>
          <w:sz w:val="24"/>
          <w:szCs w:val="24"/>
        </w:rPr>
        <w:t xml:space="preserve">  фактически прекративших  свою деятельность, на основании ст.21.1  Федерального Закона №129 -ФЗ от 08.08.2001 г "О государственной регистрации юридических лиц и индивидуальных предпринимателей".</w:t>
      </w:r>
    </w:p>
    <w:p w:rsidR="00234F2E" w:rsidRPr="006D1C10" w:rsidRDefault="00234F2E" w:rsidP="00234F2E">
      <w:pPr>
        <w:pStyle w:val="ad"/>
        <w:spacing w:after="0"/>
        <w:ind w:firstLine="700"/>
        <w:jc w:val="both"/>
        <w:rPr>
          <w:rFonts w:ascii="Times New Roman" w:hAnsi="Times New Roman"/>
        </w:rPr>
      </w:pPr>
      <w:r w:rsidRPr="006D1C10">
        <w:rPr>
          <w:rFonts w:ascii="Times New Roman" w:hAnsi="Times New Roman"/>
        </w:rPr>
        <w:t>В 201</w:t>
      </w:r>
      <w:r w:rsidR="003577C1" w:rsidRPr="006D1C10">
        <w:rPr>
          <w:rFonts w:ascii="Times New Roman" w:hAnsi="Times New Roman"/>
        </w:rPr>
        <w:t>7</w:t>
      </w:r>
      <w:r w:rsidRPr="006D1C10">
        <w:rPr>
          <w:rFonts w:ascii="Times New Roman" w:hAnsi="Times New Roman"/>
        </w:rPr>
        <w:t xml:space="preserve"> г. вновь зарегистрировано 21</w:t>
      </w:r>
      <w:r w:rsidR="003577C1" w:rsidRPr="006D1C10">
        <w:rPr>
          <w:rFonts w:ascii="Times New Roman" w:hAnsi="Times New Roman"/>
        </w:rPr>
        <w:t>4</w:t>
      </w:r>
      <w:r w:rsidRPr="006D1C10">
        <w:rPr>
          <w:rFonts w:ascii="Times New Roman" w:hAnsi="Times New Roman"/>
        </w:rPr>
        <w:t xml:space="preserve"> индивидуальных предпринимателей, прекратили свою деятельность - </w:t>
      </w:r>
      <w:r w:rsidR="003577C1" w:rsidRPr="006D1C10">
        <w:rPr>
          <w:rFonts w:ascii="Times New Roman" w:hAnsi="Times New Roman"/>
        </w:rPr>
        <w:t>224</w:t>
      </w:r>
      <w:r w:rsidRPr="006D1C10">
        <w:rPr>
          <w:rFonts w:ascii="Times New Roman" w:hAnsi="Times New Roman"/>
        </w:rPr>
        <w:t xml:space="preserve"> ИП, по сравнению с прошлым годом количество ИП у</w:t>
      </w:r>
      <w:r w:rsidR="00253032" w:rsidRPr="006D1C10">
        <w:rPr>
          <w:rFonts w:ascii="Times New Roman" w:hAnsi="Times New Roman"/>
        </w:rPr>
        <w:t>меньши</w:t>
      </w:r>
      <w:r w:rsidRPr="006D1C10">
        <w:rPr>
          <w:rFonts w:ascii="Times New Roman" w:hAnsi="Times New Roman"/>
        </w:rPr>
        <w:t>лось на 1</w:t>
      </w:r>
      <w:r w:rsidR="00A121E9" w:rsidRPr="006D1C10">
        <w:rPr>
          <w:rFonts w:ascii="Times New Roman" w:hAnsi="Times New Roman"/>
        </w:rPr>
        <w:t>0</w:t>
      </w:r>
      <w:r w:rsidRPr="006D1C10">
        <w:rPr>
          <w:rFonts w:ascii="Times New Roman" w:hAnsi="Times New Roman"/>
        </w:rPr>
        <w:t xml:space="preserve">  ед. </w:t>
      </w:r>
    </w:p>
    <w:p w:rsidR="00650217" w:rsidRPr="00097954" w:rsidRDefault="00650217" w:rsidP="0065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954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на территории </w:t>
      </w:r>
      <w:proofErr w:type="spellStart"/>
      <w:r w:rsidRPr="0009795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97954">
        <w:rPr>
          <w:rFonts w:ascii="Times New Roman" w:hAnsi="Times New Roman" w:cs="Times New Roman"/>
          <w:sz w:val="24"/>
          <w:szCs w:val="24"/>
        </w:rPr>
        <w:t xml:space="preserve"> района осуществлялось в соответствии с муниципальной программой «О развитии и поддержке малого и среднего предпринимательства в </w:t>
      </w:r>
      <w:proofErr w:type="spellStart"/>
      <w:r w:rsidRPr="00097954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Pr="00097954">
        <w:rPr>
          <w:rFonts w:ascii="Times New Roman" w:hAnsi="Times New Roman" w:cs="Times New Roman"/>
          <w:sz w:val="24"/>
          <w:szCs w:val="24"/>
        </w:rPr>
        <w:t xml:space="preserve"> районе на 2015 – 2020 годы». </w:t>
      </w:r>
    </w:p>
    <w:p w:rsidR="00650217" w:rsidRPr="004D1E5C" w:rsidRDefault="00650217" w:rsidP="0065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E5C">
        <w:rPr>
          <w:rFonts w:ascii="Times New Roman" w:hAnsi="Times New Roman" w:cs="Times New Roman"/>
          <w:sz w:val="24"/>
          <w:szCs w:val="24"/>
        </w:rPr>
        <w:t xml:space="preserve">В рамках данной программы, а так же с целью оказания практической поддержки  предпринимательской и трудовой инициативы граждан желающих организовать собственное дело при Администрации </w:t>
      </w:r>
      <w:proofErr w:type="spellStart"/>
      <w:r w:rsidRPr="004D1E5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D1E5C">
        <w:rPr>
          <w:rFonts w:ascii="Times New Roman" w:hAnsi="Times New Roman" w:cs="Times New Roman"/>
          <w:sz w:val="24"/>
          <w:szCs w:val="24"/>
        </w:rPr>
        <w:t xml:space="preserve"> района продолжил свою работу районный информационно-консультационный центр поддержки предпринимательства. В </w:t>
      </w:r>
      <w:r w:rsidRPr="004D1E5C">
        <w:rPr>
          <w:rFonts w:ascii="Times New Roman" w:hAnsi="Times New Roman" w:cs="Times New Roman"/>
          <w:sz w:val="24"/>
          <w:szCs w:val="24"/>
        </w:rPr>
        <w:lastRenderedPageBreak/>
        <w:t>течение 201</w:t>
      </w:r>
      <w:r w:rsidR="004D1E5C" w:rsidRPr="004D1E5C">
        <w:rPr>
          <w:rFonts w:ascii="Times New Roman" w:hAnsi="Times New Roman" w:cs="Times New Roman"/>
          <w:sz w:val="24"/>
          <w:szCs w:val="24"/>
        </w:rPr>
        <w:t>7</w:t>
      </w:r>
      <w:r w:rsidRPr="004D1E5C">
        <w:rPr>
          <w:rFonts w:ascii="Times New Roman" w:hAnsi="Times New Roman" w:cs="Times New Roman"/>
          <w:sz w:val="24"/>
          <w:szCs w:val="24"/>
        </w:rPr>
        <w:t xml:space="preserve"> года в данный центр обратилось  </w:t>
      </w:r>
      <w:r w:rsidR="004D1E5C" w:rsidRPr="004D1E5C">
        <w:rPr>
          <w:rFonts w:ascii="Times New Roman" w:hAnsi="Times New Roman" w:cs="Times New Roman"/>
          <w:sz w:val="24"/>
          <w:szCs w:val="24"/>
        </w:rPr>
        <w:t>79</w:t>
      </w:r>
      <w:r w:rsidRPr="004D1E5C">
        <w:rPr>
          <w:rFonts w:ascii="Times New Roman" w:hAnsi="Times New Roman" w:cs="Times New Roman"/>
          <w:sz w:val="24"/>
          <w:szCs w:val="24"/>
        </w:rPr>
        <w:t xml:space="preserve"> человек, все они получили необходимую консультационную и практическую помощь.</w:t>
      </w:r>
    </w:p>
    <w:p w:rsidR="00650217" w:rsidRPr="004D1E5C" w:rsidRDefault="00650217" w:rsidP="00650217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E5C">
        <w:rPr>
          <w:rFonts w:ascii="Times New Roman" w:hAnsi="Times New Roman" w:cs="Times New Roman"/>
          <w:sz w:val="24"/>
          <w:szCs w:val="24"/>
        </w:rPr>
        <w:t xml:space="preserve">В рамках действия программы развития и поддержки предпринимательства </w:t>
      </w:r>
      <w:r w:rsidR="004D1E5C" w:rsidRPr="004D1E5C">
        <w:rPr>
          <w:rFonts w:ascii="Times New Roman" w:hAnsi="Times New Roman" w:cs="Times New Roman"/>
          <w:sz w:val="24"/>
          <w:szCs w:val="24"/>
        </w:rPr>
        <w:t>15</w:t>
      </w:r>
      <w:r w:rsidR="00F519B6" w:rsidRPr="004D1E5C">
        <w:rPr>
          <w:rFonts w:ascii="Times New Roman" w:hAnsi="Times New Roman" w:cs="Times New Roman"/>
          <w:sz w:val="24"/>
          <w:szCs w:val="24"/>
        </w:rPr>
        <w:t xml:space="preserve"> </w:t>
      </w:r>
      <w:r w:rsidRPr="004D1E5C">
        <w:rPr>
          <w:rFonts w:ascii="Times New Roman" w:hAnsi="Times New Roman" w:cs="Times New Roman"/>
          <w:sz w:val="24"/>
          <w:szCs w:val="24"/>
        </w:rPr>
        <w:t>человек прошли обучени</w:t>
      </w:r>
      <w:r w:rsidR="00100C08">
        <w:rPr>
          <w:rFonts w:ascii="Times New Roman" w:hAnsi="Times New Roman" w:cs="Times New Roman"/>
          <w:sz w:val="24"/>
          <w:szCs w:val="24"/>
        </w:rPr>
        <w:t>я</w:t>
      </w:r>
      <w:r w:rsidRPr="004D1E5C">
        <w:rPr>
          <w:rFonts w:ascii="Times New Roman" w:hAnsi="Times New Roman" w:cs="Times New Roman"/>
          <w:sz w:val="24"/>
          <w:szCs w:val="24"/>
        </w:rPr>
        <w:t xml:space="preserve"> по курсу «Школа начинающего предпринимателя» и получили соответствующие сертификаты. </w:t>
      </w:r>
    </w:p>
    <w:p w:rsidR="004D1E5C" w:rsidRPr="0076010D" w:rsidRDefault="004D1E5C" w:rsidP="004D1E5C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76010D">
        <w:rPr>
          <w:rFonts w:ascii="Times New Roman" w:hAnsi="Times New Roman"/>
        </w:rPr>
        <w:t xml:space="preserve">В 2017 г. проводилась работа по </w:t>
      </w:r>
      <w:r w:rsidR="0076010D" w:rsidRPr="0076010D">
        <w:rPr>
          <w:rFonts w:ascii="Times New Roman" w:hAnsi="Times New Roman"/>
        </w:rPr>
        <w:t xml:space="preserve">развитию и </w:t>
      </w:r>
      <w:r w:rsidRPr="0076010D">
        <w:rPr>
          <w:rFonts w:ascii="Times New Roman" w:hAnsi="Times New Roman"/>
        </w:rPr>
        <w:t>поддержке субъектов малого предпринимательства:</w:t>
      </w:r>
    </w:p>
    <w:p w:rsidR="004D1E5C" w:rsidRPr="0076010D" w:rsidRDefault="004D1E5C" w:rsidP="004D1E5C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76010D">
        <w:rPr>
          <w:rFonts w:ascii="Times New Roman" w:hAnsi="Times New Roman"/>
        </w:rPr>
        <w:t xml:space="preserve">- проведён семинар - совещание для субъектов малого и среднего предпринимательств по изменениям в налоговом, пенсионном законодательстве в части уплаты страховых взносов работодателями и сдачи отчетности, оформление трудовых отношений в организациях и новым требованиям по применению ККТ с 2017 г. </w:t>
      </w:r>
    </w:p>
    <w:p w:rsidR="004D1E5C" w:rsidRPr="008C6987" w:rsidRDefault="0076010D" w:rsidP="004D1E5C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8C6987">
        <w:rPr>
          <w:rFonts w:ascii="Times New Roman" w:hAnsi="Times New Roman"/>
        </w:rPr>
        <w:t xml:space="preserve">- фондом </w:t>
      </w:r>
      <w:proofErr w:type="spellStart"/>
      <w:r w:rsidRPr="008C6987">
        <w:rPr>
          <w:rFonts w:ascii="Times New Roman" w:hAnsi="Times New Roman"/>
        </w:rPr>
        <w:t>микрофинансирования</w:t>
      </w:r>
      <w:proofErr w:type="spellEnd"/>
      <w:r w:rsidRPr="008C6987">
        <w:rPr>
          <w:rFonts w:ascii="Times New Roman" w:hAnsi="Times New Roman"/>
        </w:rPr>
        <w:t xml:space="preserve"> </w:t>
      </w:r>
      <w:r w:rsidR="004D1E5C" w:rsidRPr="008C6987">
        <w:rPr>
          <w:rFonts w:ascii="Times New Roman" w:hAnsi="Times New Roman"/>
        </w:rPr>
        <w:t xml:space="preserve">предоставлены 8 – ми субъектам </w:t>
      </w:r>
      <w:proofErr w:type="spellStart"/>
      <w:r w:rsidR="004D1E5C" w:rsidRPr="008C6987">
        <w:rPr>
          <w:rFonts w:ascii="Times New Roman" w:hAnsi="Times New Roman"/>
        </w:rPr>
        <w:t>микрозаймы</w:t>
      </w:r>
      <w:proofErr w:type="spellEnd"/>
      <w:r w:rsidR="004D1E5C" w:rsidRPr="008C6987">
        <w:rPr>
          <w:rFonts w:ascii="Times New Roman" w:hAnsi="Times New Roman"/>
        </w:rPr>
        <w:t xml:space="preserve"> на сумму 6,3 млн. руб. (ООО «Лотос», ИП Кривоногов А. П., ИП </w:t>
      </w:r>
      <w:proofErr w:type="spellStart"/>
      <w:r w:rsidR="004D1E5C" w:rsidRPr="008C6987">
        <w:rPr>
          <w:rFonts w:ascii="Times New Roman" w:hAnsi="Times New Roman"/>
        </w:rPr>
        <w:t>Череватенко</w:t>
      </w:r>
      <w:proofErr w:type="spellEnd"/>
      <w:r w:rsidR="004D1E5C" w:rsidRPr="008C6987">
        <w:rPr>
          <w:rFonts w:ascii="Times New Roman" w:hAnsi="Times New Roman"/>
        </w:rPr>
        <w:t xml:space="preserve"> И.Г., ООО «ПСК «</w:t>
      </w:r>
      <w:proofErr w:type="spellStart"/>
      <w:r w:rsidR="004D1E5C" w:rsidRPr="008C6987">
        <w:rPr>
          <w:rFonts w:ascii="Times New Roman" w:hAnsi="Times New Roman"/>
        </w:rPr>
        <w:t>Курганстройсети</w:t>
      </w:r>
      <w:proofErr w:type="spellEnd"/>
      <w:r w:rsidR="004D1E5C" w:rsidRPr="008C6987">
        <w:rPr>
          <w:rFonts w:ascii="Times New Roman" w:hAnsi="Times New Roman"/>
        </w:rPr>
        <w:t xml:space="preserve">», ИП Пономарева Н.Н., ИП Глава КФХ </w:t>
      </w:r>
      <w:proofErr w:type="spellStart"/>
      <w:r w:rsidR="004D1E5C" w:rsidRPr="008C6987">
        <w:rPr>
          <w:rFonts w:ascii="Times New Roman" w:hAnsi="Times New Roman"/>
        </w:rPr>
        <w:t>Ашихин</w:t>
      </w:r>
      <w:proofErr w:type="spellEnd"/>
      <w:r w:rsidR="004D1E5C" w:rsidRPr="008C6987">
        <w:rPr>
          <w:rFonts w:ascii="Times New Roman" w:hAnsi="Times New Roman"/>
        </w:rPr>
        <w:t xml:space="preserve"> И.П., ИП Заев С.Н., ООО «</w:t>
      </w:r>
      <w:proofErr w:type="spellStart"/>
      <w:r w:rsidR="004D1E5C" w:rsidRPr="008C6987">
        <w:rPr>
          <w:rFonts w:ascii="Times New Roman" w:hAnsi="Times New Roman"/>
        </w:rPr>
        <w:t>СпортАктив</w:t>
      </w:r>
      <w:proofErr w:type="spellEnd"/>
      <w:r w:rsidR="004D1E5C" w:rsidRPr="008C6987">
        <w:rPr>
          <w:rFonts w:ascii="Times New Roman" w:hAnsi="Times New Roman"/>
        </w:rPr>
        <w:t>»);</w:t>
      </w:r>
    </w:p>
    <w:p w:rsidR="004D1E5C" w:rsidRPr="008C6987" w:rsidRDefault="004D1E5C" w:rsidP="004D1E5C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8C6987">
        <w:rPr>
          <w:rFonts w:ascii="Times New Roman" w:hAnsi="Times New Roman"/>
        </w:rPr>
        <w:t xml:space="preserve">- </w:t>
      </w:r>
      <w:r w:rsidR="008C6987" w:rsidRPr="008C6987">
        <w:rPr>
          <w:rFonts w:ascii="Times New Roman" w:hAnsi="Times New Roman"/>
        </w:rPr>
        <w:t xml:space="preserve">Администрацией района </w:t>
      </w:r>
      <w:r w:rsidRPr="008C6987">
        <w:rPr>
          <w:rFonts w:ascii="Times New Roman" w:hAnsi="Times New Roman"/>
        </w:rPr>
        <w:t>предоставлены  в аренду и проданы в собственность земельные участки площадью – 34,4 га.</w:t>
      </w:r>
    </w:p>
    <w:p w:rsidR="004D1E5C" w:rsidRPr="008C6987" w:rsidRDefault="004D1E5C" w:rsidP="004D1E5C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8C6987">
        <w:rPr>
          <w:rFonts w:ascii="Times New Roman" w:hAnsi="Times New Roman"/>
          <w:color w:val="000000"/>
        </w:rPr>
        <w:t>-</w:t>
      </w:r>
      <w:r w:rsidRPr="008C6987">
        <w:rPr>
          <w:rFonts w:ascii="Times New Roman" w:hAnsi="Times New Roman"/>
        </w:rPr>
        <w:t xml:space="preserve">  в сфере малого предпринимательства создано </w:t>
      </w:r>
      <w:r w:rsidRPr="008C6987">
        <w:rPr>
          <w:rFonts w:ascii="Times New Roman" w:hAnsi="Times New Roman"/>
          <w:color w:val="000000" w:themeColor="text1"/>
        </w:rPr>
        <w:t>233</w:t>
      </w:r>
      <w:r w:rsidRPr="008C6987">
        <w:rPr>
          <w:rFonts w:ascii="Times New Roman" w:hAnsi="Times New Roman"/>
          <w:color w:val="FF0000"/>
        </w:rPr>
        <w:t xml:space="preserve"> </w:t>
      </w:r>
      <w:r w:rsidRPr="008C6987">
        <w:rPr>
          <w:rFonts w:ascii="Times New Roman" w:hAnsi="Times New Roman"/>
        </w:rPr>
        <w:t xml:space="preserve">новых рабочих места и легализовано </w:t>
      </w:r>
      <w:r w:rsidRPr="008C6987">
        <w:rPr>
          <w:rFonts w:ascii="Times New Roman" w:hAnsi="Times New Roman"/>
          <w:color w:val="000000" w:themeColor="text1"/>
        </w:rPr>
        <w:t>271 работников</w:t>
      </w:r>
      <w:r w:rsidRPr="008C6987">
        <w:rPr>
          <w:rFonts w:ascii="Times New Roman" w:hAnsi="Times New Roman"/>
        </w:rPr>
        <w:t>;</w:t>
      </w:r>
    </w:p>
    <w:p w:rsidR="004D1E5C" w:rsidRPr="008C6987" w:rsidRDefault="008C6987" w:rsidP="004D1E5C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8C6987">
        <w:rPr>
          <w:rFonts w:ascii="Times New Roman" w:hAnsi="Times New Roman"/>
        </w:rPr>
        <w:t xml:space="preserve">- </w:t>
      </w:r>
      <w:r w:rsidR="004D1E5C" w:rsidRPr="008C6987">
        <w:rPr>
          <w:rFonts w:ascii="Times New Roman" w:hAnsi="Times New Roman"/>
        </w:rPr>
        <w:t>проведено 12 заседаний антикризисного штаба с рассмотрением проблемных вопросов  по легализации заработной платы и своевременной уплате налогов в бюджет.</w:t>
      </w:r>
    </w:p>
    <w:p w:rsidR="004D1E5C" w:rsidRDefault="004D1E5C" w:rsidP="004D1E5C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повышения информированности населения </w:t>
      </w:r>
      <w:proofErr w:type="spellStart"/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Кетовского</w:t>
      </w:r>
      <w:proofErr w:type="spellEnd"/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на официальном сайте Администрации </w:t>
      </w:r>
      <w:proofErr w:type="spellStart"/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Кетовского</w:t>
      </w:r>
      <w:proofErr w:type="spellEnd"/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систематически обновляется информация о мероприятиях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сфере</w:t>
      </w:r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развития и поддержки малого и среднего предпринимательства.</w:t>
      </w:r>
    </w:p>
    <w:p w:rsidR="00C64AAF" w:rsidRPr="00666EF3" w:rsidRDefault="00C63930" w:rsidP="00F8176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EF3">
        <w:rPr>
          <w:rFonts w:ascii="Times New Roman" w:hAnsi="Times New Roman"/>
          <w:sz w:val="24"/>
          <w:szCs w:val="24"/>
        </w:rPr>
        <w:t>Сократилась</w:t>
      </w:r>
      <w:r w:rsidR="00A323CF" w:rsidRPr="00666EF3">
        <w:rPr>
          <w:rFonts w:ascii="Times New Roman" w:hAnsi="Times New Roman"/>
          <w:sz w:val="24"/>
          <w:szCs w:val="24"/>
        </w:rPr>
        <w:t xml:space="preserve"> доля среднесписочной численность работников малых и средних предприятий в среднесписочной численности работников всех предприятий и организаций </w:t>
      </w:r>
      <w:r w:rsidRPr="00666EF3">
        <w:rPr>
          <w:rFonts w:ascii="Times New Roman" w:hAnsi="Times New Roman"/>
          <w:sz w:val="24"/>
          <w:szCs w:val="24"/>
        </w:rPr>
        <w:t xml:space="preserve"> на 1,89% и составила 47,8%.</w:t>
      </w:r>
      <w:r w:rsidR="00A80091" w:rsidRPr="00666EF3">
        <w:rPr>
          <w:rFonts w:ascii="Times New Roman" w:hAnsi="Times New Roman"/>
          <w:sz w:val="24"/>
          <w:szCs w:val="24"/>
        </w:rPr>
        <w:t xml:space="preserve"> </w:t>
      </w:r>
      <w:r w:rsidR="00666EF3">
        <w:rPr>
          <w:rFonts w:ascii="Times New Roman" w:hAnsi="Times New Roman"/>
          <w:sz w:val="24"/>
          <w:szCs w:val="24"/>
        </w:rPr>
        <w:t>(2016 год – 49,69%)</w:t>
      </w:r>
      <w:r w:rsidR="007D6E6C">
        <w:rPr>
          <w:rFonts w:ascii="Times New Roman" w:hAnsi="Times New Roman"/>
          <w:sz w:val="24"/>
          <w:szCs w:val="24"/>
        </w:rPr>
        <w:t>.</w:t>
      </w:r>
      <w:proofErr w:type="gramEnd"/>
    </w:p>
    <w:p w:rsidR="00860FD6" w:rsidRPr="00405B75" w:rsidRDefault="00860FD6" w:rsidP="00B50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0FD6" w:rsidRPr="004C7B3A" w:rsidRDefault="00860FD6" w:rsidP="0010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B3A">
        <w:rPr>
          <w:rFonts w:ascii="Times New Roman" w:hAnsi="Times New Roman" w:cs="Times New Roman"/>
          <w:b/>
          <w:sz w:val="24"/>
          <w:szCs w:val="24"/>
        </w:rPr>
        <w:t>Объём инвестиций</w:t>
      </w:r>
      <w:r w:rsidRPr="004C7B3A">
        <w:rPr>
          <w:rFonts w:ascii="Times New Roman" w:hAnsi="Times New Roman" w:cs="Times New Roman"/>
          <w:sz w:val="24"/>
          <w:szCs w:val="24"/>
        </w:rPr>
        <w:t xml:space="preserve"> (за исключением бюджетных средств) в расчёте на 1 жителя </w:t>
      </w:r>
      <w:r w:rsidR="005E3518" w:rsidRPr="004C7B3A">
        <w:rPr>
          <w:rFonts w:ascii="Times New Roman" w:hAnsi="Times New Roman" w:cs="Times New Roman"/>
          <w:sz w:val="24"/>
          <w:szCs w:val="24"/>
        </w:rPr>
        <w:t>по сравнению с 201</w:t>
      </w:r>
      <w:r w:rsidR="0076705A" w:rsidRPr="004C7B3A">
        <w:rPr>
          <w:rFonts w:ascii="Times New Roman" w:hAnsi="Times New Roman" w:cs="Times New Roman"/>
          <w:sz w:val="24"/>
          <w:szCs w:val="24"/>
        </w:rPr>
        <w:t>5</w:t>
      </w:r>
      <w:r w:rsidR="005E3518" w:rsidRPr="004C7B3A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704CED" w:rsidRPr="004C7B3A">
        <w:rPr>
          <w:rFonts w:ascii="Times New Roman" w:hAnsi="Times New Roman" w:cs="Times New Roman"/>
          <w:sz w:val="24"/>
          <w:szCs w:val="24"/>
        </w:rPr>
        <w:t>у</w:t>
      </w:r>
      <w:r w:rsidR="004C7B3A" w:rsidRPr="004C7B3A">
        <w:rPr>
          <w:rFonts w:ascii="Times New Roman" w:hAnsi="Times New Roman" w:cs="Times New Roman"/>
          <w:sz w:val="24"/>
          <w:szCs w:val="24"/>
        </w:rPr>
        <w:t>меньшился</w:t>
      </w:r>
      <w:r w:rsidR="002E0DB3" w:rsidRPr="004C7B3A">
        <w:rPr>
          <w:rFonts w:ascii="Times New Roman" w:hAnsi="Times New Roman" w:cs="Times New Roman"/>
          <w:sz w:val="24"/>
          <w:szCs w:val="24"/>
        </w:rPr>
        <w:t xml:space="preserve"> </w:t>
      </w:r>
      <w:r w:rsidR="00704CED" w:rsidRPr="004C7B3A">
        <w:rPr>
          <w:rFonts w:ascii="Times New Roman" w:hAnsi="Times New Roman" w:cs="Times New Roman"/>
          <w:sz w:val="24"/>
          <w:szCs w:val="24"/>
        </w:rPr>
        <w:t xml:space="preserve"> </w:t>
      </w:r>
      <w:r w:rsidR="004C7B3A" w:rsidRPr="004C7B3A">
        <w:rPr>
          <w:rFonts w:ascii="Times New Roman" w:hAnsi="Times New Roman" w:cs="Times New Roman"/>
          <w:sz w:val="24"/>
          <w:szCs w:val="24"/>
        </w:rPr>
        <w:t xml:space="preserve">на  20,3% </w:t>
      </w:r>
      <w:r w:rsidR="002E0DB3" w:rsidRPr="004C7B3A">
        <w:rPr>
          <w:rFonts w:ascii="Times New Roman" w:hAnsi="Times New Roman" w:cs="Times New Roman"/>
          <w:sz w:val="24"/>
          <w:szCs w:val="24"/>
        </w:rPr>
        <w:t xml:space="preserve"> </w:t>
      </w:r>
      <w:r w:rsidR="00A54521" w:rsidRPr="004C7B3A">
        <w:rPr>
          <w:rFonts w:ascii="Times New Roman" w:hAnsi="Times New Roman" w:cs="Times New Roman"/>
          <w:sz w:val="24"/>
          <w:szCs w:val="24"/>
        </w:rPr>
        <w:t xml:space="preserve"> </w:t>
      </w:r>
      <w:r w:rsidRPr="004C7B3A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4C7B3A" w:rsidRPr="004C7B3A">
        <w:rPr>
          <w:rFonts w:ascii="Times New Roman" w:hAnsi="Times New Roman" w:cs="Times New Roman"/>
          <w:sz w:val="24"/>
          <w:szCs w:val="24"/>
        </w:rPr>
        <w:t xml:space="preserve">5452,6 </w:t>
      </w:r>
      <w:r w:rsidR="00704CED" w:rsidRPr="004C7B3A">
        <w:rPr>
          <w:rFonts w:ascii="Times New Roman" w:hAnsi="Times New Roman" w:cs="Times New Roman"/>
          <w:sz w:val="24"/>
          <w:szCs w:val="24"/>
        </w:rPr>
        <w:t xml:space="preserve"> </w:t>
      </w:r>
      <w:r w:rsidRPr="004C7B3A">
        <w:rPr>
          <w:rFonts w:ascii="Times New Roman" w:hAnsi="Times New Roman" w:cs="Times New Roman"/>
          <w:sz w:val="24"/>
          <w:szCs w:val="24"/>
        </w:rPr>
        <w:t>ру</w:t>
      </w:r>
      <w:r w:rsidR="00833065" w:rsidRPr="004C7B3A">
        <w:rPr>
          <w:rFonts w:ascii="Times New Roman" w:hAnsi="Times New Roman" w:cs="Times New Roman"/>
          <w:sz w:val="24"/>
          <w:szCs w:val="24"/>
        </w:rPr>
        <w:t>б.</w:t>
      </w:r>
      <w:r w:rsidR="00235867" w:rsidRPr="004C7B3A">
        <w:rPr>
          <w:rFonts w:ascii="Times New Roman" w:hAnsi="Times New Roman" w:cs="Times New Roman"/>
          <w:sz w:val="24"/>
          <w:szCs w:val="24"/>
        </w:rPr>
        <w:t xml:space="preserve"> </w:t>
      </w:r>
      <w:r w:rsidR="004C7B3A" w:rsidRPr="004C7B3A">
        <w:rPr>
          <w:rFonts w:ascii="Times New Roman" w:hAnsi="Times New Roman" w:cs="Times New Roman"/>
          <w:sz w:val="24"/>
          <w:szCs w:val="24"/>
        </w:rPr>
        <w:t>(2016 год – 6841,4 руб.), в основном за счёт снижения объёмов строительства и ввода жилья по сравнению с прошлым годом.</w:t>
      </w:r>
    </w:p>
    <w:p w:rsidR="0076705A" w:rsidRPr="00735008" w:rsidRDefault="0076705A" w:rsidP="007670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35008">
        <w:rPr>
          <w:rFonts w:ascii="Times New Roman" w:hAnsi="Times New Roman"/>
          <w:sz w:val="24"/>
          <w:szCs w:val="24"/>
        </w:rPr>
        <w:t>Объем работ, выполненных по в</w:t>
      </w:r>
      <w:r w:rsidR="00735008" w:rsidRPr="00735008">
        <w:rPr>
          <w:rFonts w:ascii="Times New Roman" w:hAnsi="Times New Roman"/>
          <w:sz w:val="24"/>
          <w:szCs w:val="24"/>
        </w:rPr>
        <w:t>иду</w:t>
      </w:r>
      <w:r w:rsidRPr="00735008">
        <w:rPr>
          <w:rFonts w:ascii="Times New Roman" w:hAnsi="Times New Roman"/>
          <w:sz w:val="24"/>
          <w:szCs w:val="24"/>
        </w:rPr>
        <w:t xml:space="preserve"> деятельности «строительство», за 201</w:t>
      </w:r>
      <w:r w:rsidR="00735008" w:rsidRPr="00735008">
        <w:rPr>
          <w:rFonts w:ascii="Times New Roman" w:hAnsi="Times New Roman"/>
          <w:sz w:val="24"/>
          <w:szCs w:val="24"/>
        </w:rPr>
        <w:t>7</w:t>
      </w:r>
      <w:r w:rsidRPr="00735008">
        <w:rPr>
          <w:rFonts w:ascii="Times New Roman" w:hAnsi="Times New Roman"/>
          <w:sz w:val="24"/>
          <w:szCs w:val="24"/>
        </w:rPr>
        <w:t xml:space="preserve"> год составил лишь </w:t>
      </w:r>
      <w:r w:rsidR="00735008" w:rsidRPr="00735008">
        <w:rPr>
          <w:rFonts w:ascii="Times New Roman" w:hAnsi="Times New Roman"/>
          <w:sz w:val="24"/>
          <w:szCs w:val="24"/>
        </w:rPr>
        <w:t>71,5</w:t>
      </w:r>
      <w:r w:rsidRPr="00735008">
        <w:rPr>
          <w:rFonts w:ascii="Times New Roman" w:hAnsi="Times New Roman"/>
          <w:sz w:val="24"/>
          <w:szCs w:val="24"/>
        </w:rPr>
        <w:t>%</w:t>
      </w:r>
      <w:r w:rsidR="00735008" w:rsidRPr="00735008">
        <w:rPr>
          <w:rFonts w:ascii="Times New Roman" w:hAnsi="Times New Roman"/>
          <w:sz w:val="24"/>
          <w:szCs w:val="24"/>
        </w:rPr>
        <w:t xml:space="preserve"> </w:t>
      </w:r>
      <w:r w:rsidRPr="00735008">
        <w:rPr>
          <w:rFonts w:ascii="Times New Roman" w:hAnsi="Times New Roman"/>
          <w:sz w:val="24"/>
          <w:szCs w:val="24"/>
        </w:rPr>
        <w:t xml:space="preserve"> к </w:t>
      </w:r>
      <w:r w:rsidR="00735008" w:rsidRPr="00735008">
        <w:rPr>
          <w:rFonts w:ascii="Times New Roman" w:hAnsi="Times New Roman"/>
          <w:sz w:val="24"/>
          <w:szCs w:val="24"/>
        </w:rPr>
        <w:t xml:space="preserve"> </w:t>
      </w:r>
      <w:r w:rsidRPr="00735008">
        <w:rPr>
          <w:rFonts w:ascii="Times New Roman" w:hAnsi="Times New Roman"/>
          <w:sz w:val="24"/>
          <w:szCs w:val="24"/>
        </w:rPr>
        <w:t>201</w:t>
      </w:r>
      <w:r w:rsidR="00735008" w:rsidRPr="00735008">
        <w:rPr>
          <w:rFonts w:ascii="Times New Roman" w:hAnsi="Times New Roman"/>
          <w:sz w:val="24"/>
          <w:szCs w:val="24"/>
        </w:rPr>
        <w:t>6</w:t>
      </w:r>
      <w:r w:rsidRPr="00735008">
        <w:rPr>
          <w:rFonts w:ascii="Times New Roman" w:hAnsi="Times New Roman"/>
          <w:sz w:val="24"/>
          <w:szCs w:val="24"/>
        </w:rPr>
        <w:t xml:space="preserve"> год</w:t>
      </w:r>
      <w:r w:rsidR="00891E3B" w:rsidRPr="00735008">
        <w:rPr>
          <w:rFonts w:ascii="Times New Roman" w:hAnsi="Times New Roman"/>
          <w:sz w:val="24"/>
          <w:szCs w:val="24"/>
        </w:rPr>
        <w:t>у</w:t>
      </w:r>
      <w:r w:rsidRPr="00735008">
        <w:rPr>
          <w:rFonts w:ascii="Times New Roman" w:hAnsi="Times New Roman"/>
          <w:sz w:val="24"/>
          <w:szCs w:val="24"/>
        </w:rPr>
        <w:t xml:space="preserve"> в </w:t>
      </w:r>
      <w:r w:rsidR="00735008" w:rsidRPr="00735008">
        <w:rPr>
          <w:rFonts w:ascii="Times New Roman" w:hAnsi="Times New Roman"/>
          <w:sz w:val="24"/>
          <w:szCs w:val="24"/>
        </w:rPr>
        <w:t xml:space="preserve">фактических </w:t>
      </w:r>
      <w:r w:rsidRPr="00735008">
        <w:rPr>
          <w:rFonts w:ascii="Times New Roman" w:hAnsi="Times New Roman"/>
          <w:sz w:val="24"/>
          <w:szCs w:val="24"/>
        </w:rPr>
        <w:t>ценах.</w:t>
      </w:r>
    </w:p>
    <w:p w:rsidR="00BE5249" w:rsidRDefault="00BE5249" w:rsidP="00BE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F01">
        <w:rPr>
          <w:rFonts w:ascii="Times New Roman" w:hAnsi="Times New Roman" w:cs="Times New Roman"/>
          <w:sz w:val="24"/>
          <w:szCs w:val="24"/>
        </w:rPr>
        <w:t>В э</w:t>
      </w:r>
      <w:r>
        <w:rPr>
          <w:rFonts w:ascii="Times New Roman" w:hAnsi="Times New Roman" w:cs="Times New Roman"/>
          <w:sz w:val="24"/>
          <w:szCs w:val="24"/>
        </w:rPr>
        <w:t xml:space="preserve">кономику района в текущем году </w:t>
      </w:r>
      <w:r w:rsidRPr="00890111">
        <w:rPr>
          <w:rFonts w:ascii="Times New Roman" w:hAnsi="Times New Roman" w:cs="Times New Roman"/>
          <w:b/>
          <w:sz w:val="24"/>
          <w:szCs w:val="24"/>
        </w:rPr>
        <w:t>инвестировано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E3499">
        <w:rPr>
          <w:rFonts w:ascii="Times New Roman" w:hAnsi="Times New Roman" w:cs="Times New Roman"/>
          <w:sz w:val="24"/>
          <w:szCs w:val="24"/>
        </w:rPr>
        <w:t>включая субъекты малого предпринимательства и ввод индивидуального жилья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E3499">
        <w:rPr>
          <w:rFonts w:ascii="Times New Roman" w:hAnsi="Times New Roman" w:cs="Times New Roman"/>
          <w:sz w:val="24"/>
          <w:szCs w:val="24"/>
        </w:rPr>
        <w:t>1323,8</w:t>
      </w:r>
      <w:r>
        <w:rPr>
          <w:rFonts w:ascii="Times New Roman" w:hAnsi="Times New Roman" w:cs="Times New Roman"/>
          <w:sz w:val="24"/>
          <w:szCs w:val="24"/>
        </w:rPr>
        <w:t xml:space="preserve"> млн. руб. или </w:t>
      </w:r>
      <w:r w:rsidR="004E3499">
        <w:rPr>
          <w:rFonts w:ascii="Times New Roman" w:hAnsi="Times New Roman" w:cs="Times New Roman"/>
          <w:sz w:val="24"/>
          <w:szCs w:val="24"/>
        </w:rPr>
        <w:t>105,0</w:t>
      </w:r>
      <w:r>
        <w:rPr>
          <w:rFonts w:ascii="Times New Roman" w:hAnsi="Times New Roman" w:cs="Times New Roman"/>
          <w:sz w:val="24"/>
          <w:szCs w:val="24"/>
        </w:rPr>
        <w:t xml:space="preserve">%  (по полному кругу).               </w:t>
      </w:r>
    </w:p>
    <w:p w:rsidR="00BE5249" w:rsidRPr="00A91302" w:rsidRDefault="00BE5249" w:rsidP="00BE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Продолжается работа по газификации населённых пунктов. </w:t>
      </w:r>
      <w:r w:rsidRPr="00FF7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302">
        <w:rPr>
          <w:rFonts w:ascii="Times New Roman" w:eastAsia="Times New Roman" w:hAnsi="Times New Roman" w:cs="Times New Roman"/>
          <w:sz w:val="24"/>
          <w:szCs w:val="24"/>
        </w:rPr>
        <w:t>На 31 декабря 2017 года  газифицировано 15009 абонентов. Увеличение за год на 779 абонентов. Завершено строительство сети газораспределения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02">
        <w:rPr>
          <w:rFonts w:ascii="Times New Roman" w:eastAsia="Times New Roman" w:hAnsi="Times New Roman" w:cs="Times New Roman"/>
          <w:sz w:val="24"/>
          <w:szCs w:val="24"/>
        </w:rPr>
        <w:t>Бараба</w:t>
      </w:r>
      <w:proofErr w:type="spellEnd"/>
      <w:r w:rsidRPr="00A91302">
        <w:rPr>
          <w:rFonts w:ascii="Times New Roman" w:eastAsia="Times New Roman" w:hAnsi="Times New Roman" w:cs="Times New Roman"/>
          <w:sz w:val="24"/>
          <w:szCs w:val="24"/>
        </w:rPr>
        <w:t xml:space="preserve"> (10,6 км),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302">
        <w:rPr>
          <w:rFonts w:ascii="Times New Roman" w:eastAsia="Times New Roman" w:hAnsi="Times New Roman" w:cs="Times New Roman"/>
          <w:sz w:val="24"/>
          <w:szCs w:val="24"/>
        </w:rPr>
        <w:t xml:space="preserve">Лаптево (6,5 км). Подключено абонентов: д. </w:t>
      </w:r>
      <w:proofErr w:type="spellStart"/>
      <w:r w:rsidRPr="00A91302">
        <w:rPr>
          <w:rFonts w:ascii="Times New Roman" w:eastAsia="Times New Roman" w:hAnsi="Times New Roman" w:cs="Times New Roman"/>
          <w:sz w:val="24"/>
          <w:szCs w:val="24"/>
        </w:rPr>
        <w:t>Бараба</w:t>
      </w:r>
      <w:proofErr w:type="spellEnd"/>
      <w:r w:rsidRPr="00A91302">
        <w:rPr>
          <w:rFonts w:ascii="Times New Roman" w:eastAsia="Times New Roman" w:hAnsi="Times New Roman" w:cs="Times New Roman"/>
          <w:sz w:val="24"/>
          <w:szCs w:val="24"/>
        </w:rPr>
        <w:t xml:space="preserve"> - 117 чел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1302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302">
        <w:rPr>
          <w:rFonts w:ascii="Times New Roman" w:eastAsia="Times New Roman" w:hAnsi="Times New Roman" w:cs="Times New Roman"/>
          <w:sz w:val="24"/>
          <w:szCs w:val="24"/>
        </w:rPr>
        <w:t>Лаптева - 48.</w:t>
      </w:r>
    </w:p>
    <w:p w:rsidR="00BE5249" w:rsidRDefault="00BE5249" w:rsidP="00BE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02">
        <w:rPr>
          <w:rFonts w:ascii="Times New Roman" w:eastAsia="Times New Roman" w:hAnsi="Times New Roman" w:cs="Times New Roman"/>
          <w:sz w:val="24"/>
          <w:szCs w:val="24"/>
        </w:rPr>
        <w:t>В стадии завершения находится проектно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30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302">
        <w:rPr>
          <w:rFonts w:ascii="Times New Roman" w:eastAsia="Times New Roman" w:hAnsi="Times New Roman" w:cs="Times New Roman"/>
          <w:sz w:val="24"/>
          <w:szCs w:val="24"/>
        </w:rPr>
        <w:t xml:space="preserve">сметные документации на строительство разводящих газовых сетей с. </w:t>
      </w:r>
      <w:proofErr w:type="spellStart"/>
      <w:r w:rsidRPr="00A91302">
        <w:rPr>
          <w:rFonts w:ascii="Times New Roman" w:eastAsia="Times New Roman" w:hAnsi="Times New Roman" w:cs="Times New Roman"/>
          <w:sz w:val="24"/>
          <w:szCs w:val="24"/>
        </w:rPr>
        <w:t>Темляково</w:t>
      </w:r>
      <w:proofErr w:type="spellEnd"/>
      <w:r w:rsidRPr="00A91302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gramStart"/>
      <w:r w:rsidRPr="00A91302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Pr="00A91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302">
        <w:rPr>
          <w:rFonts w:ascii="Times New Roman" w:eastAsia="Times New Roman" w:hAnsi="Times New Roman" w:cs="Times New Roman"/>
          <w:sz w:val="24"/>
          <w:szCs w:val="24"/>
        </w:rPr>
        <w:t>Затобольная</w:t>
      </w:r>
      <w:proofErr w:type="spellEnd"/>
      <w:r w:rsidRPr="00A91302">
        <w:rPr>
          <w:rFonts w:ascii="Times New Roman" w:eastAsia="Times New Roman" w:hAnsi="Times New Roman" w:cs="Times New Roman"/>
          <w:sz w:val="24"/>
          <w:szCs w:val="24"/>
        </w:rPr>
        <w:t xml:space="preserve">, строительства сетей газораспределения в с. </w:t>
      </w:r>
      <w:proofErr w:type="spellStart"/>
      <w:r w:rsidRPr="00A91302">
        <w:rPr>
          <w:rFonts w:ascii="Times New Roman" w:eastAsia="Times New Roman" w:hAnsi="Times New Roman" w:cs="Times New Roman"/>
          <w:sz w:val="24"/>
          <w:szCs w:val="24"/>
        </w:rPr>
        <w:t>Пименовка</w:t>
      </w:r>
      <w:proofErr w:type="spellEnd"/>
      <w:r w:rsidRPr="00A91302">
        <w:rPr>
          <w:rFonts w:ascii="Times New Roman" w:eastAsia="Times New Roman" w:hAnsi="Times New Roman" w:cs="Times New Roman"/>
          <w:sz w:val="24"/>
          <w:szCs w:val="24"/>
        </w:rPr>
        <w:t xml:space="preserve">, с. Чесноки, с. Сычево, д. </w:t>
      </w:r>
      <w:proofErr w:type="spellStart"/>
      <w:r w:rsidRPr="00A91302">
        <w:rPr>
          <w:rFonts w:ascii="Times New Roman" w:eastAsia="Times New Roman" w:hAnsi="Times New Roman" w:cs="Times New Roman"/>
          <w:sz w:val="24"/>
          <w:szCs w:val="24"/>
        </w:rPr>
        <w:t>Логоушка</w:t>
      </w:r>
      <w:proofErr w:type="spellEnd"/>
      <w:r w:rsidRPr="00A91302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A91302">
        <w:rPr>
          <w:rFonts w:ascii="Times New Roman" w:eastAsia="Times New Roman" w:hAnsi="Times New Roman" w:cs="Times New Roman"/>
          <w:sz w:val="24"/>
          <w:szCs w:val="24"/>
        </w:rPr>
        <w:t>Логовушка</w:t>
      </w:r>
      <w:proofErr w:type="spellEnd"/>
      <w:r w:rsidRPr="00A913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5249" w:rsidRDefault="00BE5249" w:rsidP="00BE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2F01">
        <w:rPr>
          <w:rFonts w:ascii="Times New Roman" w:hAnsi="Times New Roman" w:cs="Times New Roman"/>
          <w:sz w:val="24"/>
          <w:szCs w:val="24"/>
        </w:rPr>
        <w:t>Введены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2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01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</w:p>
    <w:p w:rsidR="00BE5249" w:rsidRDefault="00BE5249" w:rsidP="00BE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ООО «Зауральский тракт» </w:t>
      </w:r>
      <w:r w:rsidRPr="004F0D1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 - бытовой корпус со складским помещением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- 602,7 кв. м и </w:t>
      </w:r>
      <w:r w:rsidRPr="004F0D17">
        <w:rPr>
          <w:rFonts w:ascii="Times New Roman" w:eastAsia="Times New Roman" w:hAnsi="Times New Roman" w:cs="Times New Roman"/>
          <w:sz w:val="24"/>
          <w:szCs w:val="24"/>
        </w:rPr>
        <w:t>автомобильная мойка 655,4 кв.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D17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Введенское;</w:t>
      </w:r>
    </w:p>
    <w:p w:rsidR="00BE5249" w:rsidRDefault="00BE5249" w:rsidP="00BE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ООО «Эверест»  - </w:t>
      </w:r>
      <w:r w:rsidRPr="004F0D17">
        <w:rPr>
          <w:rFonts w:ascii="Times New Roman" w:eastAsia="Times New Roman" w:hAnsi="Times New Roman" w:cs="Times New Roman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оквартирный жилой дом 2978 кв.м.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E5249" w:rsidRDefault="00BE5249" w:rsidP="00BE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4F0D1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- сеть газораспределения 710 м </w:t>
      </w:r>
      <w:r w:rsidRPr="004F0D17">
        <w:rPr>
          <w:rFonts w:ascii="Times New Roman" w:eastAsia="Times New Roman" w:hAnsi="Times New Roman" w:cs="Times New Roman"/>
          <w:sz w:val="24"/>
          <w:szCs w:val="24"/>
        </w:rPr>
        <w:t xml:space="preserve"> п. </w:t>
      </w:r>
      <w:proofErr w:type="spellStart"/>
      <w:r w:rsidRPr="004F0D17">
        <w:rPr>
          <w:rFonts w:ascii="Times New Roman" w:eastAsia="Times New Roman" w:hAnsi="Times New Roman" w:cs="Times New Roman"/>
          <w:sz w:val="24"/>
          <w:szCs w:val="24"/>
        </w:rPr>
        <w:t>Илецки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5249" w:rsidRDefault="00BE5249" w:rsidP="00BE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СПК «Родина» Белоногов М.А. - склад 971 кв. м, с Сычево;</w:t>
      </w:r>
    </w:p>
    <w:p w:rsidR="00BE5249" w:rsidRDefault="00BE5249" w:rsidP="00BE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ООО «СК Комфорт»  - </w:t>
      </w:r>
      <w:r w:rsidRPr="004F0D17">
        <w:rPr>
          <w:rFonts w:ascii="Times New Roman" w:eastAsia="Times New Roman" w:hAnsi="Times New Roman" w:cs="Times New Roman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sz w:val="24"/>
          <w:szCs w:val="24"/>
        </w:rPr>
        <w:t>квартирный жилой дом 1290 кв. м</w:t>
      </w:r>
      <w:r w:rsidRPr="004F0D17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4F0D17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4F0D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49" w:rsidRDefault="00BE5249" w:rsidP="00BE52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привлечения инвестиций в 2017 году:</w:t>
      </w:r>
    </w:p>
    <w:p w:rsidR="00BE5249" w:rsidRDefault="00BE5249" w:rsidP="00BE5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DA">
        <w:rPr>
          <w:rFonts w:ascii="Times New Roman" w:hAnsi="Times New Roman" w:cs="Times New Roman"/>
          <w:color w:val="030303"/>
          <w:sz w:val="24"/>
          <w:szCs w:val="24"/>
        </w:rPr>
        <w:t xml:space="preserve">разработана дорожная карта, утвержденная распоряжением от 26 июня 2017г. №342-р «Об утверждении Дорожной карты по внедрению на территории </w:t>
      </w:r>
      <w:proofErr w:type="spellStart"/>
      <w:r w:rsidRPr="004D46DA">
        <w:rPr>
          <w:rFonts w:ascii="Times New Roman" w:hAnsi="Times New Roman" w:cs="Times New Roman"/>
          <w:color w:val="030303"/>
          <w:sz w:val="24"/>
          <w:szCs w:val="24"/>
        </w:rPr>
        <w:t>Кетовского</w:t>
      </w:r>
      <w:proofErr w:type="spellEnd"/>
      <w:r w:rsidRPr="004D46DA">
        <w:rPr>
          <w:rFonts w:ascii="Times New Roman" w:hAnsi="Times New Roman" w:cs="Times New Roman"/>
          <w:color w:val="030303"/>
          <w:sz w:val="24"/>
          <w:szCs w:val="24"/>
        </w:rPr>
        <w:t xml:space="preserve"> района Стандарта деятельности по созданию благоприятных условий для ведения бизнеса на уровне муниципальных образований Курганской области»</w:t>
      </w:r>
      <w:r>
        <w:rPr>
          <w:rFonts w:ascii="Times New Roman" w:hAnsi="Times New Roman" w:cs="Times New Roman"/>
          <w:color w:val="030303"/>
          <w:sz w:val="24"/>
          <w:szCs w:val="24"/>
        </w:rPr>
        <w:t>;</w:t>
      </w:r>
    </w:p>
    <w:p w:rsidR="00BE5249" w:rsidRDefault="00BE5249" w:rsidP="00BE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D46DA">
        <w:rPr>
          <w:rFonts w:ascii="Times New Roman" w:hAnsi="Times New Roman" w:cs="Times New Roman"/>
          <w:sz w:val="24"/>
          <w:szCs w:val="24"/>
        </w:rPr>
        <w:t xml:space="preserve">азработан инвестиционный паспорт (в целях получения инвесторами и заинтересованными лицами  информации о территории  </w:t>
      </w:r>
      <w:proofErr w:type="spellStart"/>
      <w:r w:rsidRPr="004D46D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D46D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E5249" w:rsidRDefault="00BE5249" w:rsidP="00927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Pr="004D46DA">
        <w:rPr>
          <w:rFonts w:ascii="Times New Roman" w:hAnsi="Times New Roman" w:cs="Times New Roman"/>
          <w:sz w:val="24"/>
          <w:szCs w:val="24"/>
        </w:rPr>
        <w:t xml:space="preserve">одготовлено ежегодное послание Главы </w:t>
      </w:r>
      <w:proofErr w:type="spellStart"/>
      <w:r w:rsidRPr="004D46D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D46DA">
        <w:rPr>
          <w:rFonts w:ascii="Times New Roman" w:hAnsi="Times New Roman" w:cs="Times New Roman"/>
          <w:sz w:val="24"/>
          <w:szCs w:val="24"/>
        </w:rPr>
        <w:t xml:space="preserve"> района об инвестиционном климате и инвестиционной политике в муниципальном образовании </w:t>
      </w:r>
      <w:proofErr w:type="spellStart"/>
      <w:r w:rsidRPr="004D46DA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4D46D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BE5249" w:rsidRDefault="00BE5249" w:rsidP="0092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F1265">
        <w:rPr>
          <w:rFonts w:ascii="Times New Roman" w:hAnsi="Times New Roman" w:cs="Times New Roman"/>
          <w:sz w:val="24"/>
          <w:szCs w:val="24"/>
        </w:rPr>
        <w:t>азработан  План  реализации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5249" w:rsidRDefault="00BE5249" w:rsidP="0092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F1265">
        <w:rPr>
          <w:rFonts w:ascii="Times New Roman" w:hAnsi="Times New Roman" w:cs="Times New Roman"/>
          <w:sz w:val="24"/>
          <w:szCs w:val="24"/>
        </w:rPr>
        <w:t>оздан Общественный Совет по улучшению инвестиционного климата и развитию предпринимательс</w:t>
      </w:r>
      <w:r>
        <w:rPr>
          <w:rFonts w:ascii="Times New Roman" w:hAnsi="Times New Roman" w:cs="Times New Roman"/>
          <w:sz w:val="24"/>
          <w:szCs w:val="24"/>
        </w:rPr>
        <w:t xml:space="preserve">тва при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E5249" w:rsidRDefault="00BE5249" w:rsidP="0092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792865">
        <w:rPr>
          <w:rFonts w:ascii="Times New Roman" w:hAnsi="Times New Roman" w:cs="Times New Roman"/>
          <w:sz w:val="24"/>
          <w:szCs w:val="24"/>
        </w:rPr>
        <w:t xml:space="preserve">азработан регламент сопровождения инвестиционных проектов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E5249" w:rsidRPr="00792865" w:rsidRDefault="00BE5249" w:rsidP="0092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92865">
        <w:rPr>
          <w:rFonts w:ascii="Times New Roman" w:hAnsi="Times New Roman" w:cs="Times New Roman"/>
          <w:sz w:val="24"/>
          <w:szCs w:val="24"/>
        </w:rPr>
        <w:t xml:space="preserve">а официальном сайте Администрации </w:t>
      </w:r>
      <w:proofErr w:type="spellStart"/>
      <w:r w:rsidRPr="0079286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792865">
        <w:rPr>
          <w:rFonts w:ascii="Times New Roman" w:hAnsi="Times New Roman" w:cs="Times New Roman"/>
          <w:sz w:val="24"/>
          <w:szCs w:val="24"/>
        </w:rPr>
        <w:t xml:space="preserve"> района заработала страничка  «Инвестиционный портал».</w:t>
      </w:r>
    </w:p>
    <w:p w:rsidR="00BE5249" w:rsidRDefault="00BE5249" w:rsidP="00100C08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Администрацией района проведён конкурс на право заключения </w:t>
      </w:r>
      <w:r w:rsidRPr="004928DF">
        <w:rPr>
          <w:rFonts w:ascii="Times New Roman" w:hAnsi="Times New Roman" w:cs="Times New Roman"/>
          <w:b/>
          <w:sz w:val="24"/>
          <w:szCs w:val="24"/>
        </w:rPr>
        <w:t>концессионного соглашения</w:t>
      </w:r>
      <w:r w:rsidRPr="00B01820">
        <w:rPr>
          <w:rFonts w:ascii="Times New Roman" w:hAnsi="Times New Roman" w:cs="Times New Roman"/>
          <w:sz w:val="24"/>
          <w:szCs w:val="24"/>
        </w:rPr>
        <w:t xml:space="preserve"> в отношении здания котельной для отопления детского сада, </w:t>
      </w:r>
      <w:r w:rsidR="0092726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аключено концессионное соглашение.</w:t>
      </w:r>
    </w:p>
    <w:p w:rsidR="00BE5249" w:rsidRDefault="00BE5249" w:rsidP="00100C0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аукционы (</w:t>
      </w:r>
      <w:r w:rsidRPr="00C34417">
        <w:rPr>
          <w:rFonts w:ascii="Times New Roman" w:hAnsi="Times New Roman" w:cs="Times New Roman"/>
          <w:b/>
          <w:sz w:val="24"/>
          <w:szCs w:val="24"/>
        </w:rPr>
        <w:t>состоявшиеся</w:t>
      </w:r>
      <w:r>
        <w:rPr>
          <w:rFonts w:ascii="Times New Roman" w:hAnsi="Times New Roman" w:cs="Times New Roman"/>
          <w:sz w:val="24"/>
          <w:szCs w:val="24"/>
        </w:rPr>
        <w:t xml:space="preserve">) по предоставлению в аренду и по продаже  </w:t>
      </w:r>
      <w:r>
        <w:rPr>
          <w:rFonts w:ascii="Times New Roman" w:hAnsi="Times New Roman" w:cs="Times New Roman"/>
          <w:b/>
          <w:sz w:val="24"/>
          <w:szCs w:val="24"/>
        </w:rPr>
        <w:t xml:space="preserve">сформированных </w:t>
      </w:r>
      <w:r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BE5249" w:rsidRDefault="00BE5249" w:rsidP="00100C0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B042A6">
        <w:rPr>
          <w:rFonts w:ascii="Times New Roman" w:hAnsi="Times New Roman" w:cs="Times New Roman"/>
          <w:sz w:val="24"/>
          <w:szCs w:val="24"/>
        </w:rPr>
        <w:t>под объекты розничной торговли и общественного питания – 3 площадки;</w:t>
      </w:r>
    </w:p>
    <w:p w:rsidR="00BE5249" w:rsidRDefault="00BE5249" w:rsidP="00100C0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2A6">
        <w:rPr>
          <w:rFonts w:ascii="Times New Roman" w:hAnsi="Times New Roman" w:cs="Times New Roman"/>
          <w:sz w:val="24"/>
          <w:szCs w:val="24"/>
        </w:rPr>
        <w:t>для строительства спортивно-оздоровительного центра  и создание рекреационной зоны отдыха для транзитных пассажиров;</w:t>
      </w:r>
    </w:p>
    <w:p w:rsidR="00BE5249" w:rsidRDefault="00BE5249" w:rsidP="00100C0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B042A6">
        <w:rPr>
          <w:rFonts w:ascii="Times New Roman" w:hAnsi="Times New Roman" w:cs="Times New Roman"/>
          <w:sz w:val="24"/>
          <w:szCs w:val="24"/>
        </w:rPr>
        <w:t>для малоэтажной многоквартирной жилой застройки;</w:t>
      </w:r>
    </w:p>
    <w:p w:rsidR="00BE5249" w:rsidRDefault="00BE5249" w:rsidP="00100C0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B042A6">
        <w:rPr>
          <w:rFonts w:ascii="Times New Roman" w:hAnsi="Times New Roman" w:cs="Times New Roman"/>
          <w:sz w:val="24"/>
          <w:szCs w:val="24"/>
        </w:rPr>
        <w:t>для строительства объекта автомобильного сервиса и размещения АЗС;</w:t>
      </w:r>
    </w:p>
    <w:p w:rsidR="00BE5249" w:rsidRDefault="00BE5249" w:rsidP="00100C0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B042A6">
        <w:rPr>
          <w:rFonts w:ascii="Times New Roman" w:hAnsi="Times New Roman" w:cs="Times New Roman"/>
          <w:sz w:val="24"/>
          <w:szCs w:val="24"/>
        </w:rPr>
        <w:t>для размещения остановочного комплекса;</w:t>
      </w:r>
    </w:p>
    <w:p w:rsidR="00BE5249" w:rsidRPr="00B042A6" w:rsidRDefault="00BE5249" w:rsidP="00100C0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B042A6">
        <w:rPr>
          <w:rFonts w:ascii="Times New Roman" w:hAnsi="Times New Roman" w:cs="Times New Roman"/>
          <w:sz w:val="24"/>
          <w:szCs w:val="24"/>
        </w:rPr>
        <w:t xml:space="preserve">для рыбоводства. </w:t>
      </w:r>
    </w:p>
    <w:p w:rsidR="00BE5249" w:rsidRPr="00995EDE" w:rsidRDefault="00BE5249" w:rsidP="0010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D26">
        <w:rPr>
          <w:rFonts w:ascii="Times New Roman" w:hAnsi="Times New Roman" w:cs="Times New Roman"/>
          <w:sz w:val="24"/>
          <w:szCs w:val="24"/>
        </w:rPr>
        <w:t xml:space="preserve">В настоящее время на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111D26">
        <w:rPr>
          <w:rFonts w:ascii="Times New Roman" w:hAnsi="Times New Roman" w:cs="Times New Roman"/>
          <w:sz w:val="24"/>
          <w:szCs w:val="24"/>
        </w:rPr>
        <w:t xml:space="preserve">размещены 2 предложения - инвестиционные площадки: </w:t>
      </w:r>
      <w:r w:rsidRPr="00995EDE">
        <w:rPr>
          <w:rFonts w:ascii="Times New Roman" w:hAnsi="Times New Roman" w:cs="Times New Roman"/>
          <w:sz w:val="24"/>
          <w:szCs w:val="24"/>
        </w:rPr>
        <w:t xml:space="preserve">земельный участок для размещения складов по временному хранению, распределению и перевалке грузов - </w:t>
      </w:r>
      <w:r w:rsidRPr="00995EDE">
        <w:rPr>
          <w:rFonts w:ascii="Times New Roman" w:hAnsi="Times New Roman"/>
          <w:color w:val="333333"/>
          <w:sz w:val="24"/>
        </w:rPr>
        <w:t>198 492 кв. 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95EDE">
        <w:rPr>
          <w:rFonts w:ascii="Times New Roman" w:hAnsi="Times New Roman" w:cs="Times New Roman"/>
          <w:sz w:val="24"/>
          <w:szCs w:val="24"/>
        </w:rPr>
        <w:t xml:space="preserve">земельный участок для размещения птицефабрики яичного направления  - </w:t>
      </w:r>
      <w:r w:rsidRPr="00995EDE">
        <w:rPr>
          <w:rFonts w:ascii="Times New Roman" w:hAnsi="Times New Roman"/>
          <w:sz w:val="24"/>
        </w:rPr>
        <w:t>30</w:t>
      </w:r>
      <w:r w:rsidRPr="00995EDE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373131" w:rsidRDefault="00373131" w:rsidP="0037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Доля площади земельных участков, являющихся объектами налогообложения земельным налогом,</w:t>
      </w:r>
      <w:r>
        <w:rPr>
          <w:rFonts w:ascii="Times New Roman" w:hAnsi="Times New Roman" w:cs="Times New Roman"/>
          <w:sz w:val="24"/>
          <w:szCs w:val="24"/>
        </w:rPr>
        <w:t xml:space="preserve"> в общей площади территории муниципального района в 2017 году составила 59</w:t>
      </w:r>
      <w:r w:rsidRPr="00035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5247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увеличилась с 2016 годом на 0,5</w:t>
      </w:r>
      <w:r w:rsidRPr="00035247">
        <w:rPr>
          <w:rFonts w:ascii="Times New Roman" w:hAnsi="Times New Roman" w:cs="Times New Roman"/>
          <w:sz w:val="24"/>
          <w:szCs w:val="24"/>
        </w:rPr>
        <w:t>6%.</w:t>
      </w:r>
      <w:r>
        <w:rPr>
          <w:rFonts w:ascii="Times New Roman" w:hAnsi="Times New Roman" w:cs="Times New Roman"/>
          <w:sz w:val="24"/>
          <w:szCs w:val="24"/>
        </w:rPr>
        <w:t xml:space="preserve">  Увеличение произошло в связи с проведенной работой по включению в налогооблагаемую базу объектов недвижимости. </w:t>
      </w:r>
    </w:p>
    <w:p w:rsidR="00361F28" w:rsidRPr="00405B75" w:rsidRDefault="00361F28" w:rsidP="00B509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0321" w:rsidRPr="00B93FD2" w:rsidRDefault="004B0321" w:rsidP="004B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D2">
        <w:rPr>
          <w:rFonts w:ascii="Times New Roman" w:hAnsi="Times New Roman" w:cs="Times New Roman"/>
          <w:b/>
          <w:sz w:val="24"/>
          <w:szCs w:val="24"/>
        </w:rPr>
        <w:t xml:space="preserve">Доля прибыльных сельскохозяйственных </w:t>
      </w:r>
      <w:proofErr w:type="gramStart"/>
      <w:r w:rsidRPr="00B93FD2">
        <w:rPr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Pr="00B93FD2">
        <w:rPr>
          <w:rFonts w:ascii="Times New Roman" w:hAnsi="Times New Roman" w:cs="Times New Roman"/>
          <w:b/>
          <w:sz w:val="24"/>
          <w:szCs w:val="24"/>
        </w:rPr>
        <w:t xml:space="preserve"> в общем их числе</w:t>
      </w:r>
      <w:r w:rsidRPr="00B93FD2">
        <w:rPr>
          <w:rFonts w:ascii="Times New Roman" w:hAnsi="Times New Roman" w:cs="Times New Roman"/>
          <w:sz w:val="24"/>
          <w:szCs w:val="24"/>
        </w:rPr>
        <w:t xml:space="preserve"> </w:t>
      </w:r>
      <w:r w:rsidRPr="00B93FD2">
        <w:rPr>
          <w:rFonts w:ascii="Times New Roman" w:eastAsia="Times New Roman" w:hAnsi="Times New Roman" w:cs="Times New Roman"/>
          <w:sz w:val="24"/>
          <w:szCs w:val="24"/>
        </w:rPr>
        <w:t xml:space="preserve">в 2017 году уменьшилась  и составила 67 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B93FD2">
        <w:rPr>
          <w:rFonts w:ascii="Times New Roman" w:eastAsia="Times New Roman" w:hAnsi="Times New Roman" w:cs="Times New Roman"/>
          <w:sz w:val="24"/>
          <w:szCs w:val="24"/>
        </w:rPr>
        <w:t>2016 год – 71,4,0%).</w:t>
      </w:r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FD2">
        <w:rPr>
          <w:rFonts w:ascii="Times New Roman" w:hAnsi="Times New Roman"/>
          <w:sz w:val="24"/>
          <w:szCs w:val="24"/>
        </w:rPr>
        <w:t xml:space="preserve"> АПК района  включает 15 сельхозпредприятий различных форм собственности, 54 </w:t>
      </w:r>
      <w:proofErr w:type="gramStart"/>
      <w:r w:rsidRPr="00B93FD2">
        <w:rPr>
          <w:rFonts w:ascii="Times New Roman" w:hAnsi="Times New Roman"/>
          <w:sz w:val="24"/>
          <w:szCs w:val="24"/>
        </w:rPr>
        <w:t>К(</w:t>
      </w:r>
      <w:proofErr w:type="gramEnd"/>
      <w:r w:rsidRPr="00B93FD2">
        <w:rPr>
          <w:rFonts w:ascii="Times New Roman" w:hAnsi="Times New Roman"/>
          <w:sz w:val="24"/>
          <w:szCs w:val="24"/>
        </w:rPr>
        <w:t xml:space="preserve">Ф)Х, 20160 личных подсобных хозяйств  населения. </w:t>
      </w:r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FD2">
        <w:rPr>
          <w:rFonts w:ascii="Times New Roman" w:hAnsi="Times New Roman"/>
          <w:sz w:val="24"/>
          <w:szCs w:val="24"/>
        </w:rPr>
        <w:t>Площадь сельхозугодий в районе на 01.01.2018 составляла 130835 га, в т.ч. пашня -  86798 га.</w:t>
      </w:r>
    </w:p>
    <w:p w:rsidR="004B0321" w:rsidRPr="00B93FD2" w:rsidRDefault="004B0321" w:rsidP="004B032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93FD2">
        <w:t>В  2017  году посевная площадь составила  69 448 га, ярового сева – 62367 га, в том числе зерновых и зернобобовых культур  52413 га, картофеля 3060 га, овощей 1365 га,  масличных культур  4695 га, из них рапса – 1651 га,  подсолнечника – 2160 га, льна -884 га,  кормовых культур (включая кукурузу на корм) –7914 га.</w:t>
      </w:r>
      <w:proofErr w:type="gramEnd"/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FD2">
        <w:rPr>
          <w:rFonts w:ascii="Times New Roman" w:hAnsi="Times New Roman"/>
          <w:sz w:val="24"/>
          <w:szCs w:val="24"/>
        </w:rPr>
        <w:t>Намолочено 119453 т  зерна в бункерном весе, что с</w:t>
      </w:r>
      <w:r w:rsidR="0032597D">
        <w:rPr>
          <w:rFonts w:ascii="Times New Roman" w:hAnsi="Times New Roman"/>
          <w:sz w:val="24"/>
          <w:szCs w:val="24"/>
        </w:rPr>
        <w:t>оставило 103,5 % к 2016 году,  п</w:t>
      </w:r>
      <w:r w:rsidRPr="00B93FD2">
        <w:rPr>
          <w:rFonts w:ascii="Times New Roman" w:hAnsi="Times New Roman"/>
          <w:sz w:val="24"/>
          <w:szCs w:val="24"/>
        </w:rPr>
        <w:t xml:space="preserve">олучена урожайность  22,8 </w:t>
      </w:r>
      <w:proofErr w:type="spellStart"/>
      <w:r w:rsidRPr="00B93FD2">
        <w:rPr>
          <w:rFonts w:ascii="Times New Roman" w:hAnsi="Times New Roman"/>
          <w:sz w:val="24"/>
          <w:szCs w:val="24"/>
        </w:rPr>
        <w:t>ц</w:t>
      </w:r>
      <w:proofErr w:type="spellEnd"/>
      <w:r w:rsidRPr="00B93FD2">
        <w:rPr>
          <w:rFonts w:ascii="Times New Roman" w:hAnsi="Times New Roman"/>
          <w:sz w:val="24"/>
          <w:szCs w:val="24"/>
        </w:rPr>
        <w:t>/га.  Засыпано 100</w:t>
      </w:r>
      <w:r w:rsidR="0032597D">
        <w:rPr>
          <w:rFonts w:ascii="Times New Roman" w:hAnsi="Times New Roman"/>
          <w:sz w:val="24"/>
          <w:szCs w:val="24"/>
        </w:rPr>
        <w:t xml:space="preserve"> </w:t>
      </w:r>
      <w:r w:rsidRPr="00B93FD2">
        <w:rPr>
          <w:rFonts w:ascii="Times New Roman" w:hAnsi="Times New Roman"/>
          <w:sz w:val="24"/>
          <w:szCs w:val="24"/>
        </w:rPr>
        <w:t xml:space="preserve">% семян.  Собрано 68 757 т  картофеля или  117,2 % к 2016 году,  при урожайности  224,7 </w:t>
      </w:r>
      <w:proofErr w:type="spellStart"/>
      <w:r w:rsidRPr="00B93FD2">
        <w:rPr>
          <w:rFonts w:ascii="Times New Roman" w:hAnsi="Times New Roman"/>
          <w:sz w:val="24"/>
          <w:szCs w:val="24"/>
        </w:rPr>
        <w:t>ц</w:t>
      </w:r>
      <w:proofErr w:type="spellEnd"/>
      <w:r w:rsidRPr="00B93FD2">
        <w:rPr>
          <w:rFonts w:ascii="Times New Roman" w:hAnsi="Times New Roman"/>
          <w:sz w:val="24"/>
          <w:szCs w:val="24"/>
        </w:rPr>
        <w:t xml:space="preserve">/га, овощей 48989 т,  при урожайности  358,8 </w:t>
      </w:r>
      <w:proofErr w:type="spellStart"/>
      <w:r w:rsidRPr="00B93FD2">
        <w:rPr>
          <w:rFonts w:ascii="Times New Roman" w:hAnsi="Times New Roman"/>
          <w:sz w:val="24"/>
          <w:szCs w:val="24"/>
        </w:rPr>
        <w:t>ц</w:t>
      </w:r>
      <w:proofErr w:type="spellEnd"/>
      <w:r w:rsidRPr="00B93FD2">
        <w:rPr>
          <w:rFonts w:ascii="Times New Roman" w:hAnsi="Times New Roman"/>
          <w:sz w:val="24"/>
          <w:szCs w:val="24"/>
        </w:rPr>
        <w:t xml:space="preserve">/га. </w:t>
      </w:r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FD2">
        <w:rPr>
          <w:rFonts w:ascii="Times New Roman" w:hAnsi="Times New Roman"/>
          <w:sz w:val="24"/>
          <w:szCs w:val="24"/>
        </w:rPr>
        <w:lastRenderedPageBreak/>
        <w:t xml:space="preserve">  Производством животноводческой продукции в районе занимаются 5 предприятий, в их числе птицефабрика ЗАО «Агрофирма «</w:t>
      </w:r>
      <w:proofErr w:type="spellStart"/>
      <w:r w:rsidRPr="00B93FD2">
        <w:rPr>
          <w:rFonts w:ascii="Times New Roman" w:hAnsi="Times New Roman"/>
          <w:sz w:val="24"/>
          <w:szCs w:val="24"/>
        </w:rPr>
        <w:t>Боровская</w:t>
      </w:r>
      <w:proofErr w:type="spellEnd"/>
      <w:r w:rsidRPr="00B93FD2">
        <w:rPr>
          <w:rFonts w:ascii="Times New Roman" w:hAnsi="Times New Roman"/>
          <w:sz w:val="24"/>
          <w:szCs w:val="24"/>
        </w:rPr>
        <w:t>», племенное хозяйство СПК «</w:t>
      </w:r>
      <w:proofErr w:type="spellStart"/>
      <w:r w:rsidRPr="00B93FD2">
        <w:rPr>
          <w:rFonts w:ascii="Times New Roman" w:hAnsi="Times New Roman"/>
          <w:sz w:val="24"/>
          <w:szCs w:val="24"/>
        </w:rPr>
        <w:t>Племзавод</w:t>
      </w:r>
      <w:proofErr w:type="spellEnd"/>
      <w:r w:rsidRPr="00B93FD2">
        <w:rPr>
          <w:rFonts w:ascii="Times New Roman" w:hAnsi="Times New Roman"/>
          <w:sz w:val="24"/>
          <w:szCs w:val="24"/>
        </w:rPr>
        <w:t xml:space="preserve"> «Разлив», товарное молочное предприятие СПК «Юбилейный», 2 свиноводческих комплекса - ООО «Курганское» и ООО «Курганский свиноводческий комплекс», а также 15 </w:t>
      </w:r>
      <w:proofErr w:type="gramStart"/>
      <w:r w:rsidRPr="00B93FD2">
        <w:rPr>
          <w:rFonts w:ascii="Times New Roman" w:hAnsi="Times New Roman"/>
          <w:sz w:val="24"/>
          <w:szCs w:val="24"/>
        </w:rPr>
        <w:t>К(</w:t>
      </w:r>
      <w:proofErr w:type="gramEnd"/>
      <w:r w:rsidRPr="00B93FD2">
        <w:rPr>
          <w:rFonts w:ascii="Times New Roman" w:hAnsi="Times New Roman"/>
          <w:sz w:val="24"/>
          <w:szCs w:val="24"/>
        </w:rPr>
        <w:t>Ф)Х.</w:t>
      </w:r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FD2">
        <w:rPr>
          <w:rFonts w:ascii="Times New Roman" w:hAnsi="Times New Roman"/>
          <w:sz w:val="24"/>
          <w:szCs w:val="24"/>
        </w:rPr>
        <w:t xml:space="preserve"> В 2017 году  получен грант  ИП Глава </w:t>
      </w:r>
      <w:proofErr w:type="gramStart"/>
      <w:r w:rsidRPr="00B93FD2">
        <w:rPr>
          <w:rFonts w:ascii="Times New Roman" w:hAnsi="Times New Roman"/>
          <w:sz w:val="24"/>
          <w:szCs w:val="24"/>
        </w:rPr>
        <w:t>К(</w:t>
      </w:r>
      <w:proofErr w:type="gramEnd"/>
      <w:r w:rsidRPr="00B93FD2">
        <w:rPr>
          <w:rFonts w:ascii="Times New Roman" w:hAnsi="Times New Roman"/>
          <w:sz w:val="24"/>
          <w:szCs w:val="24"/>
        </w:rPr>
        <w:t>Ф)Х</w:t>
      </w:r>
      <w:r w:rsidR="00B51B6F">
        <w:rPr>
          <w:rFonts w:ascii="Times New Roman" w:hAnsi="Times New Roman"/>
          <w:sz w:val="24"/>
          <w:szCs w:val="24"/>
        </w:rPr>
        <w:t xml:space="preserve"> </w:t>
      </w:r>
      <w:r w:rsidRPr="00B93FD2">
        <w:rPr>
          <w:rFonts w:ascii="Times New Roman" w:hAnsi="Times New Roman"/>
          <w:sz w:val="24"/>
          <w:szCs w:val="24"/>
        </w:rPr>
        <w:t xml:space="preserve"> Морозова О.Г, в</w:t>
      </w:r>
      <w:r w:rsidRPr="00B93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рамках мероприятий  программы  «Развитие агропромышленного комплекса в </w:t>
      </w:r>
      <w:proofErr w:type="spellStart"/>
      <w:r w:rsidRPr="00B93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Кетовском</w:t>
      </w:r>
      <w:proofErr w:type="spellEnd"/>
      <w:r w:rsidRPr="00B93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районе». На средства гранта приобретено 53 головы крупного рогатого скота мясного направления.</w:t>
      </w:r>
      <w:r w:rsidRPr="00B93FD2">
        <w:rPr>
          <w:rFonts w:ascii="Times New Roman" w:hAnsi="Times New Roman"/>
          <w:sz w:val="24"/>
          <w:szCs w:val="24"/>
        </w:rPr>
        <w:t xml:space="preserve">  </w:t>
      </w:r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FD2">
        <w:rPr>
          <w:rFonts w:ascii="Times New Roman" w:hAnsi="Times New Roman"/>
          <w:sz w:val="24"/>
          <w:szCs w:val="24"/>
        </w:rPr>
        <w:t xml:space="preserve">Поголовье скота на 1 января  2018 года по району составило: </w:t>
      </w:r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FD2">
        <w:rPr>
          <w:rFonts w:ascii="Times New Roman" w:hAnsi="Times New Roman"/>
          <w:sz w:val="24"/>
          <w:szCs w:val="24"/>
        </w:rPr>
        <w:t>КРС – 4738 гол.  или 109,0 % к 2016 году, в т. ч. коров -</w:t>
      </w:r>
      <w:r w:rsidR="00B51B6F">
        <w:rPr>
          <w:rFonts w:ascii="Times New Roman" w:hAnsi="Times New Roman"/>
          <w:sz w:val="24"/>
          <w:szCs w:val="24"/>
        </w:rPr>
        <w:t xml:space="preserve"> </w:t>
      </w:r>
      <w:r w:rsidRPr="00B93FD2">
        <w:rPr>
          <w:rFonts w:ascii="Times New Roman" w:hAnsi="Times New Roman"/>
          <w:sz w:val="24"/>
          <w:szCs w:val="24"/>
        </w:rPr>
        <w:t xml:space="preserve">2344 гол. – 106,8 %,   свиней – 16 454 гол.,  птицы – 677,8 тыс. голов. </w:t>
      </w:r>
      <w:proofErr w:type="gramEnd"/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FD2">
        <w:rPr>
          <w:rFonts w:ascii="Times New Roman" w:hAnsi="Times New Roman"/>
          <w:sz w:val="24"/>
          <w:szCs w:val="24"/>
        </w:rPr>
        <w:t xml:space="preserve"> В 2017 году сельхозпредприятиями получено: молока 2380 т,  мяса скота и птицы –14 217 т в живом весе, яиц – 11719,4 млн.шт.</w:t>
      </w:r>
      <w:r w:rsidR="00997DFE">
        <w:rPr>
          <w:rFonts w:ascii="Times New Roman" w:hAnsi="Times New Roman"/>
          <w:sz w:val="24"/>
          <w:szCs w:val="24"/>
        </w:rPr>
        <w:t xml:space="preserve"> </w:t>
      </w:r>
      <w:r w:rsidRPr="00B93FD2">
        <w:rPr>
          <w:rFonts w:ascii="Times New Roman" w:hAnsi="Times New Roman"/>
          <w:sz w:val="24"/>
          <w:szCs w:val="24"/>
        </w:rPr>
        <w:t>Закуплено молока у населения 115 т. Среднесуточный привес КРС составил – 700 гр., свиней – 620 гр., удой на 1 фуражную корову составил – 5396 кг.</w:t>
      </w:r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FD2">
        <w:rPr>
          <w:rFonts w:ascii="Times New Roman" w:hAnsi="Times New Roman"/>
          <w:sz w:val="24"/>
          <w:szCs w:val="24"/>
        </w:rPr>
        <w:t>В ЗАО «АФ «</w:t>
      </w:r>
      <w:proofErr w:type="spellStart"/>
      <w:r w:rsidRPr="00B93FD2">
        <w:rPr>
          <w:rFonts w:ascii="Times New Roman" w:hAnsi="Times New Roman"/>
          <w:sz w:val="24"/>
          <w:szCs w:val="24"/>
        </w:rPr>
        <w:t>Боровская</w:t>
      </w:r>
      <w:proofErr w:type="spellEnd"/>
      <w:r w:rsidRPr="00B93FD2">
        <w:rPr>
          <w:rFonts w:ascii="Times New Roman" w:hAnsi="Times New Roman"/>
          <w:sz w:val="24"/>
          <w:szCs w:val="24"/>
        </w:rPr>
        <w:t xml:space="preserve">» завершена реконструкция системы </w:t>
      </w:r>
      <w:proofErr w:type="spellStart"/>
      <w:r w:rsidRPr="00B93FD2">
        <w:rPr>
          <w:rFonts w:ascii="Times New Roman" w:hAnsi="Times New Roman"/>
          <w:sz w:val="24"/>
          <w:szCs w:val="24"/>
        </w:rPr>
        <w:t>теплообеспечения</w:t>
      </w:r>
      <w:proofErr w:type="spellEnd"/>
      <w:r w:rsidRPr="00B93FD2">
        <w:rPr>
          <w:rFonts w:ascii="Times New Roman" w:hAnsi="Times New Roman"/>
          <w:sz w:val="24"/>
          <w:szCs w:val="24"/>
        </w:rPr>
        <w:t xml:space="preserve"> производственных объектов и реконструкция цеха глубокой переработки птицы, а также  цеха инкубации яиц. Инвестиции составили более 30,0 млн. руб.</w:t>
      </w:r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FD2">
        <w:rPr>
          <w:rFonts w:ascii="Times New Roman" w:hAnsi="Times New Roman"/>
          <w:sz w:val="24"/>
          <w:szCs w:val="24"/>
        </w:rPr>
        <w:t xml:space="preserve">В ООО « Курганское» запущен цех убоя и хранения </w:t>
      </w:r>
      <w:proofErr w:type="gramStart"/>
      <w:r w:rsidRPr="00B93FD2">
        <w:rPr>
          <w:rFonts w:ascii="Times New Roman" w:hAnsi="Times New Roman"/>
          <w:sz w:val="24"/>
          <w:szCs w:val="24"/>
        </w:rPr>
        <w:t>мяса свинины</w:t>
      </w:r>
      <w:proofErr w:type="gramEnd"/>
      <w:r w:rsidRPr="00B93FD2">
        <w:rPr>
          <w:rFonts w:ascii="Times New Roman" w:hAnsi="Times New Roman"/>
          <w:sz w:val="24"/>
          <w:szCs w:val="24"/>
        </w:rPr>
        <w:t xml:space="preserve"> мощностью 1,4 тыс. тонн в убойном весе, объем инвестиций  составил 10,0 млн. руб., создано 8 рабочих мест.</w:t>
      </w:r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FD2">
        <w:rPr>
          <w:rFonts w:ascii="Times New Roman" w:hAnsi="Times New Roman"/>
          <w:sz w:val="24"/>
          <w:szCs w:val="24"/>
        </w:rPr>
        <w:t>Ведется строительство семеноводческого комплекса в ООО «АК «</w:t>
      </w:r>
      <w:proofErr w:type="spellStart"/>
      <w:r w:rsidRPr="00B93FD2">
        <w:rPr>
          <w:rFonts w:ascii="Times New Roman" w:hAnsi="Times New Roman"/>
          <w:sz w:val="24"/>
          <w:szCs w:val="24"/>
        </w:rPr>
        <w:t>Кургансемена</w:t>
      </w:r>
      <w:proofErr w:type="spellEnd"/>
      <w:r w:rsidRPr="00B93FD2">
        <w:rPr>
          <w:rFonts w:ascii="Times New Roman" w:hAnsi="Times New Roman"/>
          <w:sz w:val="24"/>
          <w:szCs w:val="24"/>
        </w:rPr>
        <w:t>». Идет монтаж оборудования.</w:t>
      </w:r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FD2">
        <w:rPr>
          <w:rFonts w:ascii="Times New Roman" w:hAnsi="Times New Roman"/>
          <w:sz w:val="24"/>
          <w:szCs w:val="24"/>
        </w:rPr>
        <w:t>В ЗАО «Картофель» завершено строительство оросительной системы на 200 га стоимостью 35 мл</w:t>
      </w:r>
      <w:proofErr w:type="gramStart"/>
      <w:r w:rsidRPr="00B93FD2">
        <w:rPr>
          <w:rFonts w:ascii="Times New Roman" w:hAnsi="Times New Roman"/>
          <w:sz w:val="24"/>
          <w:szCs w:val="24"/>
        </w:rPr>
        <w:t>.</w:t>
      </w:r>
      <w:proofErr w:type="gramEnd"/>
      <w:r w:rsidRPr="00B93F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3FD2">
        <w:rPr>
          <w:rFonts w:ascii="Times New Roman" w:hAnsi="Times New Roman"/>
          <w:sz w:val="24"/>
          <w:szCs w:val="24"/>
        </w:rPr>
        <w:t>р</w:t>
      </w:r>
      <w:proofErr w:type="gramEnd"/>
      <w:r w:rsidRPr="00B93FD2">
        <w:rPr>
          <w:rFonts w:ascii="Times New Roman" w:hAnsi="Times New Roman"/>
          <w:sz w:val="24"/>
          <w:szCs w:val="24"/>
        </w:rPr>
        <w:t>уб.</w:t>
      </w:r>
    </w:p>
    <w:p w:rsidR="004B0321" w:rsidRPr="00B93FD2" w:rsidRDefault="004B0321" w:rsidP="002A2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FD2">
        <w:rPr>
          <w:rFonts w:ascii="Times New Roman" w:hAnsi="Times New Roman"/>
          <w:sz w:val="24"/>
          <w:szCs w:val="24"/>
        </w:rPr>
        <w:t xml:space="preserve">ИП Глава </w:t>
      </w:r>
      <w:proofErr w:type="gramStart"/>
      <w:r w:rsidRPr="00B93FD2">
        <w:rPr>
          <w:rFonts w:ascii="Times New Roman" w:hAnsi="Times New Roman"/>
          <w:sz w:val="24"/>
          <w:szCs w:val="24"/>
        </w:rPr>
        <w:t>К(</w:t>
      </w:r>
      <w:proofErr w:type="gramEnd"/>
      <w:r w:rsidRPr="00B93FD2">
        <w:rPr>
          <w:rFonts w:ascii="Times New Roman" w:hAnsi="Times New Roman"/>
          <w:sz w:val="24"/>
          <w:szCs w:val="24"/>
        </w:rPr>
        <w:t xml:space="preserve">Ф)Х </w:t>
      </w:r>
      <w:proofErr w:type="spellStart"/>
      <w:r w:rsidRPr="00B93FD2">
        <w:rPr>
          <w:rFonts w:ascii="Times New Roman" w:hAnsi="Times New Roman"/>
          <w:sz w:val="24"/>
          <w:szCs w:val="24"/>
        </w:rPr>
        <w:t>Невзоров</w:t>
      </w:r>
      <w:proofErr w:type="spellEnd"/>
      <w:r w:rsidRPr="00B93FD2">
        <w:rPr>
          <w:rFonts w:ascii="Times New Roman" w:hAnsi="Times New Roman"/>
          <w:sz w:val="24"/>
          <w:szCs w:val="24"/>
        </w:rPr>
        <w:t xml:space="preserve">  А.Ф.  установил  семенную линию по очистке семян. Построено 3 фермы для КРС мясного направления на 200 голов каждая. Построен и введен в эксплуатацию цех по производству </w:t>
      </w:r>
      <w:proofErr w:type="spellStart"/>
      <w:r w:rsidRPr="00B93FD2">
        <w:rPr>
          <w:rFonts w:ascii="Times New Roman" w:hAnsi="Times New Roman"/>
          <w:sz w:val="24"/>
          <w:szCs w:val="24"/>
        </w:rPr>
        <w:t>маслосемян</w:t>
      </w:r>
      <w:proofErr w:type="spellEnd"/>
      <w:r w:rsidRPr="00B93FD2">
        <w:rPr>
          <w:rFonts w:ascii="Times New Roman" w:hAnsi="Times New Roman"/>
          <w:sz w:val="24"/>
          <w:szCs w:val="24"/>
        </w:rPr>
        <w:t xml:space="preserve">, мощность которого составляет 10 т/смену. Стоимость проекта </w:t>
      </w:r>
      <w:r w:rsidR="002A28F0">
        <w:rPr>
          <w:rFonts w:ascii="Times New Roman" w:hAnsi="Times New Roman"/>
          <w:sz w:val="24"/>
          <w:szCs w:val="24"/>
        </w:rPr>
        <w:t xml:space="preserve"> </w:t>
      </w:r>
      <w:r w:rsidRPr="00B93FD2">
        <w:rPr>
          <w:rFonts w:ascii="Times New Roman" w:hAnsi="Times New Roman"/>
          <w:sz w:val="24"/>
          <w:szCs w:val="24"/>
        </w:rPr>
        <w:t>10 млн</w:t>
      </w:r>
      <w:proofErr w:type="gramStart"/>
      <w:r w:rsidRPr="00B93FD2">
        <w:rPr>
          <w:rFonts w:ascii="Times New Roman" w:hAnsi="Times New Roman"/>
          <w:sz w:val="24"/>
          <w:szCs w:val="24"/>
        </w:rPr>
        <w:t>.р</w:t>
      </w:r>
      <w:proofErr w:type="gramEnd"/>
      <w:r w:rsidRPr="00B93FD2">
        <w:rPr>
          <w:rFonts w:ascii="Times New Roman" w:hAnsi="Times New Roman"/>
          <w:sz w:val="24"/>
          <w:szCs w:val="24"/>
        </w:rPr>
        <w:t>уб. В марте 2017 года было приобретено 206 голов племенного скота мясного напр</w:t>
      </w:r>
      <w:r w:rsidR="002A28F0">
        <w:rPr>
          <w:rFonts w:ascii="Times New Roman" w:hAnsi="Times New Roman"/>
          <w:sz w:val="24"/>
          <w:szCs w:val="24"/>
        </w:rPr>
        <w:t>а</w:t>
      </w:r>
      <w:r w:rsidRPr="00B93FD2">
        <w:rPr>
          <w:rFonts w:ascii="Times New Roman" w:hAnsi="Times New Roman"/>
          <w:sz w:val="24"/>
          <w:szCs w:val="24"/>
        </w:rPr>
        <w:t xml:space="preserve">вления на сумму 23 млн. руб.  </w:t>
      </w:r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FD2">
        <w:rPr>
          <w:rFonts w:ascii="Times New Roman" w:hAnsi="Times New Roman"/>
          <w:sz w:val="24"/>
          <w:szCs w:val="24"/>
        </w:rPr>
        <w:t xml:space="preserve">Запущен после реконструкции завод по переработке масличных культур -  ООО «Курганский завод растительных масел» </w:t>
      </w:r>
      <w:proofErr w:type="gramStart"/>
      <w:r w:rsidRPr="00B93FD2">
        <w:rPr>
          <w:rFonts w:ascii="Times New Roman" w:hAnsi="Times New Roman"/>
          <w:sz w:val="24"/>
          <w:szCs w:val="24"/>
        </w:rPr>
        <w:t>в</w:t>
      </w:r>
      <w:proofErr w:type="gramEnd"/>
      <w:r w:rsidRPr="00B93FD2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B93FD2">
        <w:rPr>
          <w:rFonts w:ascii="Times New Roman" w:hAnsi="Times New Roman"/>
          <w:sz w:val="24"/>
          <w:szCs w:val="24"/>
        </w:rPr>
        <w:t>Менщиково</w:t>
      </w:r>
      <w:proofErr w:type="spellEnd"/>
      <w:r w:rsidRPr="00B93FD2">
        <w:rPr>
          <w:rFonts w:ascii="Times New Roman" w:hAnsi="Times New Roman"/>
          <w:sz w:val="24"/>
          <w:szCs w:val="24"/>
        </w:rPr>
        <w:t>.  Инвестировано 170 млн. руб., создано 35 рабочих мест. Завод производит 20 тонн  растительных масел в смену.</w:t>
      </w:r>
    </w:p>
    <w:p w:rsidR="004B0321" w:rsidRPr="00B93FD2" w:rsidRDefault="004B0321" w:rsidP="002A28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FD2">
        <w:rPr>
          <w:rFonts w:ascii="Times New Roman" w:hAnsi="Times New Roman"/>
          <w:sz w:val="24"/>
          <w:szCs w:val="24"/>
        </w:rPr>
        <w:t xml:space="preserve">Обновляем технику - за 2017 год приобретено  3 зерноуборочных комбайна, 5 тракторов,  3 дождевальных машины, масло пресс и </w:t>
      </w:r>
      <w:proofErr w:type="spellStart"/>
      <w:r w:rsidRPr="00B93FD2">
        <w:rPr>
          <w:rFonts w:ascii="Times New Roman" w:hAnsi="Times New Roman"/>
          <w:sz w:val="24"/>
          <w:szCs w:val="24"/>
        </w:rPr>
        <w:t>фотосепаратор</w:t>
      </w:r>
      <w:proofErr w:type="spellEnd"/>
      <w:r w:rsidRPr="00B93FD2">
        <w:rPr>
          <w:rFonts w:ascii="Times New Roman" w:hAnsi="Times New Roman"/>
          <w:sz w:val="24"/>
          <w:szCs w:val="24"/>
        </w:rPr>
        <w:t xml:space="preserve">  и  другая   современная  техника на общую сумму 96  млн</w:t>
      </w:r>
      <w:proofErr w:type="gramStart"/>
      <w:r w:rsidRPr="00B93FD2">
        <w:rPr>
          <w:rFonts w:ascii="Times New Roman" w:hAnsi="Times New Roman"/>
          <w:sz w:val="24"/>
          <w:szCs w:val="24"/>
        </w:rPr>
        <w:t>.р</w:t>
      </w:r>
      <w:proofErr w:type="gramEnd"/>
      <w:r w:rsidRPr="00B93FD2">
        <w:rPr>
          <w:rFonts w:ascii="Times New Roman" w:hAnsi="Times New Roman"/>
          <w:sz w:val="24"/>
          <w:szCs w:val="24"/>
        </w:rPr>
        <w:t>уб.  Всего в сельскохозяйственное и перерабатывающее производство   района  инвестировано  402,5 млн. руб.</w:t>
      </w:r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FD2">
        <w:rPr>
          <w:rFonts w:ascii="Times New Roman" w:hAnsi="Times New Roman"/>
          <w:sz w:val="24"/>
          <w:szCs w:val="24"/>
        </w:rPr>
        <w:t>Переработкой сельхозпродукции занимаются 27 предприятий, в которых  33 цеха: 1 цех по переработке молока, 13 цехов по переработке мяса, 7 пекарен, 4 мельницы, производятся мясные полуфабрикаты, копчености, молочные продукты, подсолнечное масло, макароны, крупы, рыба, овощные консервы.</w:t>
      </w:r>
      <w:proofErr w:type="gramEnd"/>
      <w:r w:rsidRPr="00B93FD2">
        <w:rPr>
          <w:rFonts w:ascii="Times New Roman" w:hAnsi="Times New Roman"/>
          <w:sz w:val="24"/>
          <w:szCs w:val="24"/>
        </w:rPr>
        <w:t xml:space="preserve"> Объем переработки  за 2017 год составил  34239 тыс. тонн на сумму 1630534,7 тыс. руб., или 106,3 % к 2016 году.   </w:t>
      </w:r>
    </w:p>
    <w:p w:rsidR="004B0321" w:rsidRPr="00B93FD2" w:rsidRDefault="004B0321" w:rsidP="004B0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3FD2">
        <w:rPr>
          <w:rFonts w:ascii="Times New Roman" w:hAnsi="Times New Roman" w:cs="Times New Roman"/>
          <w:sz w:val="24"/>
          <w:szCs w:val="24"/>
        </w:rPr>
        <w:t xml:space="preserve">Район участвует в реализации программы «Устойчивое развитие сельских территорий </w:t>
      </w:r>
      <w:proofErr w:type="spellStart"/>
      <w:r w:rsidRPr="00B93FD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B93FD2">
        <w:rPr>
          <w:rFonts w:ascii="Times New Roman" w:hAnsi="Times New Roman" w:cs="Times New Roman"/>
          <w:sz w:val="24"/>
          <w:szCs w:val="24"/>
        </w:rPr>
        <w:t xml:space="preserve"> района на 2014-2017 годы и на период до 2020 года» по обеспечению доступным жильем граждан, молодых семей и молодых специалистов на </w:t>
      </w:r>
      <w:r w:rsidR="00B45FBB">
        <w:rPr>
          <w:rFonts w:ascii="Times New Roman" w:hAnsi="Times New Roman" w:cs="Times New Roman"/>
          <w:sz w:val="24"/>
          <w:szCs w:val="24"/>
        </w:rPr>
        <w:t>селе.</w:t>
      </w:r>
      <w:r w:rsidRPr="00B93FD2">
        <w:rPr>
          <w:rFonts w:ascii="Times New Roman" w:hAnsi="Times New Roman" w:cs="Times New Roman"/>
          <w:sz w:val="24"/>
          <w:szCs w:val="24"/>
        </w:rPr>
        <w:t xml:space="preserve">  В программе </w:t>
      </w:r>
      <w:r w:rsidR="00B45FBB">
        <w:rPr>
          <w:rFonts w:ascii="Times New Roman" w:hAnsi="Times New Roman" w:cs="Times New Roman"/>
          <w:sz w:val="24"/>
          <w:szCs w:val="24"/>
        </w:rPr>
        <w:t xml:space="preserve">в </w:t>
      </w:r>
      <w:r w:rsidRPr="00B93FD2">
        <w:rPr>
          <w:rFonts w:ascii="Times New Roman" w:hAnsi="Times New Roman" w:cs="Times New Roman"/>
          <w:sz w:val="24"/>
          <w:szCs w:val="24"/>
        </w:rPr>
        <w:t>2017 год</w:t>
      </w:r>
      <w:r w:rsidR="00B45FBB">
        <w:rPr>
          <w:rFonts w:ascii="Times New Roman" w:hAnsi="Times New Roman" w:cs="Times New Roman"/>
          <w:sz w:val="24"/>
          <w:szCs w:val="24"/>
        </w:rPr>
        <w:t>у</w:t>
      </w:r>
      <w:r w:rsidRPr="00B93FD2">
        <w:rPr>
          <w:rFonts w:ascii="Times New Roman" w:hAnsi="Times New Roman" w:cs="Times New Roman"/>
          <w:sz w:val="24"/>
          <w:szCs w:val="24"/>
        </w:rPr>
        <w:t xml:space="preserve"> участв</w:t>
      </w:r>
      <w:r w:rsidR="00B45FBB">
        <w:rPr>
          <w:rFonts w:ascii="Times New Roman" w:hAnsi="Times New Roman" w:cs="Times New Roman"/>
          <w:sz w:val="24"/>
          <w:szCs w:val="24"/>
        </w:rPr>
        <w:t>овали</w:t>
      </w:r>
      <w:r w:rsidRPr="00B93FD2">
        <w:rPr>
          <w:rFonts w:ascii="Times New Roman" w:hAnsi="Times New Roman" w:cs="Times New Roman"/>
          <w:sz w:val="24"/>
          <w:szCs w:val="24"/>
        </w:rPr>
        <w:t xml:space="preserve"> 2 семьи, сумма финансирования из всех видов источников равна 1,659 млн. руб.</w:t>
      </w:r>
    </w:p>
    <w:p w:rsidR="00BF352B" w:rsidRPr="00405B75" w:rsidRDefault="00BF352B" w:rsidP="00B509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56BB" w:rsidRPr="008756BB" w:rsidRDefault="008756BB" w:rsidP="008756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6BB">
        <w:rPr>
          <w:rFonts w:ascii="Times New Roman" w:hAnsi="Times New Roman" w:cs="Times New Roman"/>
          <w:b/>
          <w:noProof/>
          <w:sz w:val="24"/>
          <w:szCs w:val="24"/>
        </w:rPr>
        <w:t>Доля автомобильных дорог общего пользования местного значения не отвечающих  нормативным требованиям</w:t>
      </w:r>
      <w:r w:rsidRPr="008756BB">
        <w:rPr>
          <w:rFonts w:ascii="Times New Roman" w:hAnsi="Times New Roman" w:cs="Times New Roman"/>
          <w:noProof/>
          <w:sz w:val="24"/>
          <w:szCs w:val="24"/>
        </w:rPr>
        <w:t xml:space="preserve"> увеличилась с 20,3% до 22,1%. В 2017 году  </w:t>
      </w:r>
      <w:r w:rsidRPr="008756B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проведён текущий ремонт автомобильных дорог протяжённостью 13,834 км., общий объём финансирования составил 53,5 млн. руб. </w:t>
      </w:r>
    </w:p>
    <w:p w:rsidR="008756BB" w:rsidRPr="008756BB" w:rsidRDefault="008756BB" w:rsidP="008756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6BB">
        <w:rPr>
          <w:rFonts w:ascii="Times New Roman" w:hAnsi="Times New Roman" w:cs="Times New Roman"/>
          <w:noProof/>
          <w:sz w:val="24"/>
          <w:szCs w:val="24"/>
        </w:rPr>
        <w:t>Проведено обустройс</w:t>
      </w:r>
      <w:r w:rsidR="00D73FD6">
        <w:rPr>
          <w:rFonts w:ascii="Times New Roman" w:hAnsi="Times New Roman" w:cs="Times New Roman"/>
          <w:noProof/>
          <w:sz w:val="24"/>
          <w:szCs w:val="24"/>
        </w:rPr>
        <w:t>тво трех пешеходных переходов, в</w:t>
      </w:r>
      <w:r w:rsidRPr="008756BB">
        <w:rPr>
          <w:rFonts w:ascii="Times New Roman" w:hAnsi="Times New Roman" w:cs="Times New Roman"/>
          <w:noProof/>
          <w:sz w:val="24"/>
          <w:szCs w:val="24"/>
        </w:rPr>
        <w:t>близи образовательных учреждений</w:t>
      </w:r>
      <w:r w:rsidR="00D73FD6">
        <w:rPr>
          <w:rFonts w:ascii="Times New Roman" w:hAnsi="Times New Roman" w:cs="Times New Roman"/>
          <w:noProof/>
          <w:sz w:val="24"/>
          <w:szCs w:val="24"/>
        </w:rPr>
        <w:t>,</w:t>
      </w:r>
      <w:r w:rsidRPr="008756BB">
        <w:rPr>
          <w:rFonts w:ascii="Times New Roman" w:hAnsi="Times New Roman" w:cs="Times New Roman"/>
          <w:noProof/>
          <w:sz w:val="24"/>
          <w:szCs w:val="24"/>
        </w:rPr>
        <w:t xml:space="preserve"> в соответствии</w:t>
      </w:r>
      <w:r w:rsidR="000E12D9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Pr="008756BB">
        <w:rPr>
          <w:rFonts w:ascii="Times New Roman" w:hAnsi="Times New Roman" w:cs="Times New Roman"/>
          <w:noProof/>
          <w:sz w:val="24"/>
          <w:szCs w:val="24"/>
        </w:rPr>
        <w:t xml:space="preserve"> новы</w:t>
      </w:r>
      <w:r w:rsidR="000E12D9">
        <w:rPr>
          <w:rFonts w:ascii="Times New Roman" w:hAnsi="Times New Roman" w:cs="Times New Roman"/>
          <w:noProof/>
          <w:sz w:val="24"/>
          <w:szCs w:val="24"/>
        </w:rPr>
        <w:t>ми</w:t>
      </w:r>
      <w:r w:rsidRPr="008756BB">
        <w:rPr>
          <w:rFonts w:ascii="Times New Roman" w:hAnsi="Times New Roman" w:cs="Times New Roman"/>
          <w:noProof/>
          <w:sz w:val="24"/>
          <w:szCs w:val="24"/>
        </w:rPr>
        <w:t xml:space="preserve"> национальны</w:t>
      </w:r>
      <w:r w:rsidR="000E12D9">
        <w:rPr>
          <w:rFonts w:ascii="Times New Roman" w:hAnsi="Times New Roman" w:cs="Times New Roman"/>
          <w:noProof/>
          <w:sz w:val="24"/>
          <w:szCs w:val="24"/>
        </w:rPr>
        <w:t>ми</w:t>
      </w:r>
      <w:r w:rsidRPr="008756BB">
        <w:rPr>
          <w:rFonts w:ascii="Times New Roman" w:hAnsi="Times New Roman" w:cs="Times New Roman"/>
          <w:noProof/>
          <w:sz w:val="24"/>
          <w:szCs w:val="24"/>
        </w:rPr>
        <w:t xml:space="preserve"> стандарт</w:t>
      </w:r>
      <w:r w:rsidR="000E12D9">
        <w:rPr>
          <w:rFonts w:ascii="Times New Roman" w:hAnsi="Times New Roman" w:cs="Times New Roman"/>
          <w:noProof/>
          <w:sz w:val="24"/>
          <w:szCs w:val="24"/>
        </w:rPr>
        <w:t>ами</w:t>
      </w:r>
      <w:r w:rsidRPr="008756BB">
        <w:rPr>
          <w:rFonts w:ascii="Times New Roman" w:hAnsi="Times New Roman" w:cs="Times New Roman"/>
          <w:noProof/>
          <w:sz w:val="24"/>
          <w:szCs w:val="24"/>
        </w:rPr>
        <w:t>: 2 в с.</w:t>
      </w:r>
      <w:r w:rsidR="00762E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56BB">
        <w:rPr>
          <w:rFonts w:ascii="Times New Roman" w:hAnsi="Times New Roman" w:cs="Times New Roman"/>
          <w:noProof/>
          <w:sz w:val="24"/>
          <w:szCs w:val="24"/>
        </w:rPr>
        <w:t>Кетово и 1 в с.</w:t>
      </w:r>
      <w:r w:rsidR="00762E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56BB">
        <w:rPr>
          <w:rFonts w:ascii="Times New Roman" w:hAnsi="Times New Roman" w:cs="Times New Roman"/>
          <w:noProof/>
          <w:sz w:val="24"/>
          <w:szCs w:val="24"/>
        </w:rPr>
        <w:t xml:space="preserve">Каширино, </w:t>
      </w:r>
      <w:r w:rsidR="00762E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56BB">
        <w:rPr>
          <w:rFonts w:ascii="Times New Roman" w:hAnsi="Times New Roman" w:cs="Times New Roman"/>
          <w:noProof/>
          <w:sz w:val="24"/>
          <w:szCs w:val="24"/>
        </w:rPr>
        <w:t xml:space="preserve">сумма затрат составила – 3,8  млн.руб. </w:t>
      </w:r>
    </w:p>
    <w:p w:rsidR="00C13415" w:rsidRPr="00405B75" w:rsidRDefault="00C13415" w:rsidP="0038373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7910FE" w:rsidRPr="00FE301C" w:rsidRDefault="007910FE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01C">
        <w:rPr>
          <w:rFonts w:ascii="Times New Roman" w:hAnsi="Times New Roman" w:cs="Times New Roman"/>
          <w:b/>
          <w:sz w:val="24"/>
          <w:szCs w:val="24"/>
        </w:rPr>
        <w:t>Среднемесячная номинальная  начисленная заработная плата работников:</w:t>
      </w:r>
    </w:p>
    <w:p w:rsidR="007910FE" w:rsidRPr="00FE301C" w:rsidRDefault="007910FE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01C">
        <w:rPr>
          <w:rFonts w:ascii="Times New Roman" w:hAnsi="Times New Roman" w:cs="Times New Roman"/>
          <w:sz w:val="24"/>
          <w:szCs w:val="24"/>
        </w:rPr>
        <w:t xml:space="preserve">- </w:t>
      </w:r>
      <w:r w:rsidR="00784679" w:rsidRPr="00FE301C">
        <w:rPr>
          <w:rFonts w:ascii="Times New Roman" w:hAnsi="Times New Roman" w:cs="Times New Roman"/>
          <w:sz w:val="24"/>
          <w:szCs w:val="24"/>
        </w:rPr>
        <w:t xml:space="preserve">на </w:t>
      </w:r>
      <w:r w:rsidRPr="00FE301C">
        <w:rPr>
          <w:rFonts w:ascii="Times New Roman" w:hAnsi="Times New Roman" w:cs="Times New Roman"/>
          <w:sz w:val="24"/>
          <w:szCs w:val="24"/>
        </w:rPr>
        <w:t>крупных и средних предприятиях района в 201</w:t>
      </w:r>
      <w:r w:rsidR="00FE301C" w:rsidRPr="00FE301C">
        <w:rPr>
          <w:rFonts w:ascii="Times New Roman" w:hAnsi="Times New Roman" w:cs="Times New Roman"/>
          <w:sz w:val="24"/>
          <w:szCs w:val="24"/>
        </w:rPr>
        <w:t>7</w:t>
      </w:r>
      <w:r w:rsidR="005E3586" w:rsidRPr="00FE301C">
        <w:rPr>
          <w:rFonts w:ascii="Times New Roman" w:hAnsi="Times New Roman" w:cs="Times New Roman"/>
          <w:sz w:val="24"/>
          <w:szCs w:val="24"/>
        </w:rPr>
        <w:t xml:space="preserve"> </w:t>
      </w:r>
      <w:r w:rsidRPr="00FE301C"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 w:rsidR="00FE301C" w:rsidRPr="00FE301C">
        <w:rPr>
          <w:rFonts w:ascii="Times New Roman" w:hAnsi="Times New Roman" w:cs="Times New Roman"/>
          <w:sz w:val="24"/>
          <w:szCs w:val="24"/>
        </w:rPr>
        <w:t xml:space="preserve">23947,3 </w:t>
      </w:r>
      <w:r w:rsidRPr="00FE301C">
        <w:rPr>
          <w:rFonts w:ascii="Times New Roman" w:hAnsi="Times New Roman" w:cs="Times New Roman"/>
          <w:sz w:val="24"/>
          <w:szCs w:val="24"/>
        </w:rPr>
        <w:t xml:space="preserve"> руб., и увеличилась по сравнению с прошлым годом на </w:t>
      </w:r>
      <w:r w:rsidR="00FE301C" w:rsidRPr="00FE301C">
        <w:rPr>
          <w:rFonts w:ascii="Times New Roman" w:hAnsi="Times New Roman" w:cs="Times New Roman"/>
          <w:b/>
          <w:sz w:val="24"/>
          <w:szCs w:val="24"/>
        </w:rPr>
        <w:t>14,4</w:t>
      </w:r>
      <w:r w:rsidRPr="00FE301C">
        <w:rPr>
          <w:rFonts w:ascii="Times New Roman" w:hAnsi="Times New Roman" w:cs="Times New Roman"/>
          <w:sz w:val="24"/>
          <w:szCs w:val="24"/>
        </w:rPr>
        <w:t>%;</w:t>
      </w:r>
    </w:p>
    <w:p w:rsidR="00667B68" w:rsidRPr="00B07F88" w:rsidRDefault="00667B68" w:rsidP="0066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F88">
        <w:rPr>
          <w:rFonts w:ascii="Times New Roman" w:hAnsi="Times New Roman"/>
          <w:sz w:val="24"/>
          <w:szCs w:val="24"/>
        </w:rPr>
        <w:t xml:space="preserve">в муниципальных дошкольных образовательных учреждениях составила 16371 руб., и увеличилась на </w:t>
      </w:r>
      <w:r w:rsidRPr="00B07F88">
        <w:rPr>
          <w:rFonts w:ascii="Times New Roman" w:hAnsi="Times New Roman"/>
          <w:b/>
          <w:sz w:val="24"/>
          <w:szCs w:val="24"/>
        </w:rPr>
        <w:t xml:space="preserve">6,8 </w:t>
      </w:r>
      <w:r w:rsidRPr="00B07F88">
        <w:rPr>
          <w:rFonts w:ascii="Times New Roman" w:hAnsi="Times New Roman"/>
          <w:sz w:val="24"/>
          <w:szCs w:val="24"/>
        </w:rPr>
        <w:t xml:space="preserve">%. </w:t>
      </w:r>
      <w:r w:rsidRPr="00B07F88">
        <w:rPr>
          <w:rFonts w:ascii="Times New Roman" w:hAnsi="Times New Roman" w:cs="Times New Roman"/>
          <w:sz w:val="24"/>
          <w:szCs w:val="24"/>
        </w:rPr>
        <w:t xml:space="preserve">Повышение среднемесячной заработной платы работников дошкольных образовательных учреждений произошло в результате повышения заработной платы педагогов на </w:t>
      </w:r>
      <w:r w:rsidRPr="00B07F88">
        <w:rPr>
          <w:rFonts w:ascii="Times New Roman" w:hAnsi="Times New Roman" w:cs="Times New Roman"/>
          <w:b/>
          <w:sz w:val="24"/>
          <w:szCs w:val="24"/>
        </w:rPr>
        <w:t>11,4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F88">
        <w:rPr>
          <w:rFonts w:ascii="Times New Roman" w:hAnsi="Times New Roman" w:cs="Times New Roman"/>
          <w:b/>
          <w:sz w:val="24"/>
          <w:szCs w:val="24"/>
        </w:rPr>
        <w:t>%</w:t>
      </w:r>
      <w:r w:rsidRPr="00B07F88">
        <w:rPr>
          <w:rFonts w:ascii="Times New Roman" w:hAnsi="Times New Roman" w:cs="Times New Roman"/>
          <w:sz w:val="24"/>
          <w:szCs w:val="24"/>
        </w:rPr>
        <w:t xml:space="preserve"> и заработной платы обслуживающего персонала  (повышение минимального </w:t>
      </w:r>
      <w:proofErr w:type="gramStart"/>
      <w:r w:rsidRPr="00B07F88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07F88">
        <w:rPr>
          <w:rFonts w:ascii="Times New Roman" w:hAnsi="Times New Roman" w:cs="Times New Roman"/>
          <w:sz w:val="24"/>
          <w:szCs w:val="24"/>
        </w:rPr>
        <w:t>).</w:t>
      </w:r>
      <w:r w:rsidRPr="00B07F88">
        <w:t xml:space="preserve"> </w:t>
      </w:r>
      <w:r w:rsidRPr="00B07F88">
        <w:rPr>
          <w:rFonts w:ascii="Times New Roman" w:eastAsia="Times New Roman" w:hAnsi="Times New Roman" w:cs="Times New Roman"/>
          <w:sz w:val="24"/>
          <w:szCs w:val="24"/>
        </w:rPr>
        <w:t xml:space="preserve">Дальнейшее повышение среднемесячной заработной платы работников дошкольных образовательных учреждений предполагается в связи с повышением заработной платы педагогов и  обслуживающего персонала. </w:t>
      </w:r>
    </w:p>
    <w:p w:rsidR="00667B68" w:rsidRPr="00B07F88" w:rsidRDefault="00667B68" w:rsidP="0066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8">
        <w:rPr>
          <w:rFonts w:ascii="Times New Roman" w:hAnsi="Times New Roman" w:cs="Times New Roman"/>
          <w:sz w:val="24"/>
          <w:szCs w:val="24"/>
        </w:rPr>
        <w:t xml:space="preserve">- в муниципальных общеобразовательных  учреждениях составила 23495,1 руб., и увеличилась на </w:t>
      </w:r>
      <w:r w:rsidRPr="00B07F88">
        <w:rPr>
          <w:rFonts w:ascii="Times New Roman" w:hAnsi="Times New Roman" w:cs="Times New Roman"/>
          <w:b/>
          <w:sz w:val="24"/>
          <w:szCs w:val="24"/>
        </w:rPr>
        <w:t>6,1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F88">
        <w:rPr>
          <w:rFonts w:ascii="Times New Roman" w:hAnsi="Times New Roman" w:cs="Times New Roman"/>
          <w:b/>
          <w:sz w:val="24"/>
          <w:szCs w:val="24"/>
        </w:rPr>
        <w:t>%.</w:t>
      </w:r>
      <w:r w:rsidRPr="00B07F88">
        <w:t xml:space="preserve"> </w:t>
      </w:r>
      <w:r w:rsidRPr="00B07F88">
        <w:rPr>
          <w:rFonts w:ascii="Times New Roman" w:eastAsia="Times New Roman" w:hAnsi="Times New Roman" w:cs="Times New Roman"/>
          <w:sz w:val="24"/>
          <w:szCs w:val="24"/>
        </w:rPr>
        <w:t xml:space="preserve">Повышение среднемесячной заработной платы работников общеобразовательных учреждений  произошло в </w:t>
      </w:r>
      <w:r w:rsidRPr="00B07F88">
        <w:rPr>
          <w:rFonts w:ascii="Times New Roman" w:hAnsi="Times New Roman" w:cs="Times New Roman"/>
          <w:sz w:val="24"/>
          <w:szCs w:val="24"/>
        </w:rPr>
        <w:t xml:space="preserve">результате повышения заработной платы педагогов на </w:t>
      </w:r>
      <w:r w:rsidRPr="00B07F88">
        <w:rPr>
          <w:rFonts w:ascii="Times New Roman" w:hAnsi="Times New Roman" w:cs="Times New Roman"/>
          <w:b/>
          <w:sz w:val="24"/>
          <w:szCs w:val="24"/>
        </w:rPr>
        <w:t>5,3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F88">
        <w:rPr>
          <w:rFonts w:ascii="Times New Roman" w:hAnsi="Times New Roman" w:cs="Times New Roman"/>
          <w:b/>
          <w:sz w:val="24"/>
          <w:szCs w:val="24"/>
        </w:rPr>
        <w:t>%</w:t>
      </w:r>
      <w:r w:rsidRPr="00B07F88">
        <w:rPr>
          <w:rFonts w:ascii="Times New Roman" w:hAnsi="Times New Roman" w:cs="Times New Roman"/>
          <w:sz w:val="24"/>
          <w:szCs w:val="24"/>
        </w:rPr>
        <w:t xml:space="preserve"> и заработной платы обслуживающего персонала  (повышение минимального </w:t>
      </w:r>
      <w:proofErr w:type="gramStart"/>
      <w:r w:rsidRPr="00B07F88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07F88">
        <w:rPr>
          <w:rFonts w:ascii="Times New Roman" w:hAnsi="Times New Roman" w:cs="Times New Roman"/>
          <w:sz w:val="24"/>
          <w:szCs w:val="24"/>
        </w:rPr>
        <w:t>).</w:t>
      </w:r>
      <w:r w:rsidRPr="00B07F88">
        <w:t xml:space="preserve"> </w:t>
      </w:r>
      <w:r w:rsidRPr="00B07F88">
        <w:rPr>
          <w:rFonts w:ascii="Times New Roman" w:eastAsia="Times New Roman" w:hAnsi="Times New Roman" w:cs="Times New Roman"/>
          <w:sz w:val="24"/>
          <w:szCs w:val="24"/>
        </w:rPr>
        <w:t>Снижение среднемесячной заработной платы работников общеобразовательных учреждений на последующие 3 года объясняется передачей с 01.01.2018г. 247 штатных единиц обслуживающего персонала в штаты школ.</w:t>
      </w:r>
    </w:p>
    <w:p w:rsidR="00667B68" w:rsidRPr="00B07F88" w:rsidRDefault="00667B68" w:rsidP="0066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B68" w:rsidRPr="00B07F88" w:rsidRDefault="00667B68" w:rsidP="00667B6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88">
        <w:rPr>
          <w:rFonts w:ascii="Times New Roman" w:hAnsi="Times New Roman" w:cs="Times New Roman"/>
          <w:sz w:val="24"/>
          <w:szCs w:val="24"/>
        </w:rPr>
        <w:t>-</w:t>
      </w:r>
      <w:r w:rsidRPr="00B07F88">
        <w:rPr>
          <w:rFonts w:ascii="Times New Roman" w:hAnsi="Times New Roman"/>
          <w:sz w:val="24"/>
          <w:szCs w:val="24"/>
        </w:rPr>
        <w:t xml:space="preserve">учителей муниципальных общеобразовательных учреждений составила 23352,5 руб., и увеличилась на </w:t>
      </w:r>
      <w:r w:rsidRPr="00C970E0">
        <w:rPr>
          <w:rFonts w:ascii="Times New Roman" w:hAnsi="Times New Roman"/>
          <w:b/>
          <w:sz w:val="24"/>
          <w:szCs w:val="24"/>
        </w:rPr>
        <w:t>5</w:t>
      </w:r>
      <w:r w:rsidRPr="00B07F88">
        <w:rPr>
          <w:rFonts w:ascii="Times New Roman" w:hAnsi="Times New Roman"/>
          <w:b/>
          <w:sz w:val="24"/>
          <w:szCs w:val="24"/>
        </w:rPr>
        <w:t>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7F88">
        <w:rPr>
          <w:rFonts w:ascii="Times New Roman" w:hAnsi="Times New Roman" w:cs="Times New Roman"/>
          <w:sz w:val="24"/>
          <w:szCs w:val="24"/>
        </w:rPr>
        <w:t xml:space="preserve">%. Повышение заработной платы учителей объясняется исполнением Указа Президента Российской Федерации от 7 мая 2012 года №597 «О мероприятиях по реализации государственной социальной политики», согласно которому средняя заработная плата педагогов общего образования должна быть доведена до уровня средней заработной платы в Курганской области. </w:t>
      </w:r>
      <w:proofErr w:type="gramEnd"/>
    </w:p>
    <w:p w:rsidR="00667B68" w:rsidRPr="009E79EE" w:rsidRDefault="00667B68" w:rsidP="00667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8">
        <w:rPr>
          <w:rFonts w:ascii="Times New Roman" w:eastAsia="Times New Roman" w:hAnsi="Times New Roman" w:cs="Times New Roman"/>
          <w:sz w:val="24"/>
          <w:szCs w:val="24"/>
        </w:rPr>
        <w:t>На среднесрочную перспективу предполагается увеличение среднемесячной заработной платы учителей  общеобразовательных учреждений.</w:t>
      </w:r>
    </w:p>
    <w:p w:rsidR="00C86D52" w:rsidRPr="008A6D87" w:rsidRDefault="00C86D52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87">
        <w:rPr>
          <w:rFonts w:ascii="Times New Roman" w:hAnsi="Times New Roman" w:cs="Times New Roman"/>
          <w:sz w:val="24"/>
          <w:szCs w:val="24"/>
        </w:rPr>
        <w:t xml:space="preserve">- муниципальных учреждений культуры и искусства составила </w:t>
      </w:r>
      <w:r w:rsidR="008A6D87" w:rsidRPr="008A6D87">
        <w:rPr>
          <w:rFonts w:ascii="Times New Roman" w:hAnsi="Times New Roman" w:cs="Times New Roman"/>
          <w:sz w:val="24"/>
          <w:szCs w:val="24"/>
        </w:rPr>
        <w:t>19611,4</w:t>
      </w:r>
      <w:r w:rsidRPr="008A6D87">
        <w:rPr>
          <w:rFonts w:ascii="Times New Roman" w:hAnsi="Times New Roman" w:cs="Times New Roman"/>
          <w:sz w:val="24"/>
          <w:szCs w:val="24"/>
        </w:rPr>
        <w:t xml:space="preserve"> руб., и увеличилась на </w:t>
      </w:r>
      <w:r w:rsidR="008A6D87" w:rsidRPr="008A6D87">
        <w:rPr>
          <w:rFonts w:ascii="Times New Roman" w:hAnsi="Times New Roman" w:cs="Times New Roman"/>
          <w:b/>
          <w:sz w:val="24"/>
          <w:szCs w:val="24"/>
        </w:rPr>
        <w:t>35,5</w:t>
      </w:r>
      <w:r w:rsidRPr="008A6D87">
        <w:rPr>
          <w:rFonts w:ascii="Times New Roman" w:hAnsi="Times New Roman" w:cs="Times New Roman"/>
          <w:b/>
          <w:sz w:val="24"/>
          <w:szCs w:val="24"/>
        </w:rPr>
        <w:t>%</w:t>
      </w:r>
      <w:r w:rsidR="00C5044F" w:rsidRPr="008A6D87">
        <w:rPr>
          <w:rFonts w:ascii="Times New Roman" w:hAnsi="Times New Roman" w:cs="Times New Roman"/>
          <w:b/>
          <w:sz w:val="24"/>
          <w:szCs w:val="24"/>
        </w:rPr>
        <w:t>;</w:t>
      </w:r>
    </w:p>
    <w:p w:rsidR="00C5044F" w:rsidRPr="00354A88" w:rsidRDefault="00C5044F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88">
        <w:rPr>
          <w:rFonts w:ascii="Times New Roman" w:hAnsi="Times New Roman" w:cs="Times New Roman"/>
          <w:sz w:val="24"/>
          <w:szCs w:val="24"/>
        </w:rPr>
        <w:t xml:space="preserve">- муниципальных учреждений физической культуры и спорта составила </w:t>
      </w:r>
      <w:r w:rsidR="00B26884" w:rsidRPr="00354A88">
        <w:rPr>
          <w:rFonts w:ascii="Times New Roman" w:hAnsi="Times New Roman" w:cs="Times New Roman"/>
          <w:sz w:val="24"/>
          <w:szCs w:val="24"/>
        </w:rPr>
        <w:t>16286,7</w:t>
      </w:r>
      <w:r w:rsidRPr="00354A88">
        <w:rPr>
          <w:rFonts w:ascii="Times New Roman" w:hAnsi="Times New Roman" w:cs="Times New Roman"/>
          <w:sz w:val="24"/>
          <w:szCs w:val="24"/>
        </w:rPr>
        <w:t xml:space="preserve"> руб., и </w:t>
      </w:r>
      <w:r w:rsidR="00B26884" w:rsidRPr="00354A88">
        <w:rPr>
          <w:rFonts w:ascii="Times New Roman" w:hAnsi="Times New Roman" w:cs="Times New Roman"/>
          <w:sz w:val="24"/>
          <w:szCs w:val="24"/>
        </w:rPr>
        <w:t>уменьшилась</w:t>
      </w:r>
      <w:r w:rsidR="00325638" w:rsidRPr="00354A88">
        <w:rPr>
          <w:rFonts w:ascii="Times New Roman" w:hAnsi="Times New Roman" w:cs="Times New Roman"/>
          <w:sz w:val="24"/>
          <w:szCs w:val="24"/>
        </w:rPr>
        <w:t xml:space="preserve"> </w:t>
      </w:r>
      <w:r w:rsidRPr="00354A88">
        <w:rPr>
          <w:rFonts w:ascii="Times New Roman" w:hAnsi="Times New Roman" w:cs="Times New Roman"/>
          <w:sz w:val="24"/>
          <w:szCs w:val="24"/>
        </w:rPr>
        <w:t xml:space="preserve"> на </w:t>
      </w:r>
      <w:r w:rsidR="00B26884" w:rsidRPr="00354A88">
        <w:rPr>
          <w:rFonts w:ascii="Times New Roman" w:hAnsi="Times New Roman" w:cs="Times New Roman"/>
          <w:b/>
          <w:sz w:val="24"/>
          <w:szCs w:val="24"/>
        </w:rPr>
        <w:t>2,6</w:t>
      </w:r>
      <w:r w:rsidRPr="00354A88">
        <w:rPr>
          <w:rFonts w:ascii="Times New Roman" w:hAnsi="Times New Roman" w:cs="Times New Roman"/>
          <w:sz w:val="24"/>
          <w:szCs w:val="24"/>
        </w:rPr>
        <w:t>%</w:t>
      </w:r>
      <w:r w:rsidR="0006605C" w:rsidRPr="00354A88">
        <w:rPr>
          <w:rFonts w:ascii="Times New Roman" w:hAnsi="Times New Roman" w:cs="Times New Roman"/>
          <w:sz w:val="24"/>
          <w:szCs w:val="24"/>
        </w:rPr>
        <w:t>.</w:t>
      </w:r>
    </w:p>
    <w:p w:rsidR="00D267E9" w:rsidRPr="00405B75" w:rsidRDefault="007910FE" w:rsidP="00A4775E">
      <w:pPr>
        <w:pStyle w:val="ConsPlusNonformat"/>
        <w:widowControl/>
        <w:ind w:firstLine="552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405B75">
        <w:rPr>
          <w:rFonts w:ascii="Arial" w:hAnsi="Arial"/>
          <w:color w:val="FF0000"/>
          <w:sz w:val="24"/>
        </w:rPr>
        <w:t xml:space="preserve"> </w:t>
      </w:r>
    </w:p>
    <w:p w:rsidR="008C06C2" w:rsidRPr="006B24FC" w:rsidRDefault="008C06C2" w:rsidP="008C06C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-576" w:right="-93" w:firstLine="552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6B24FC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Дошкольное</w:t>
      </w:r>
      <w:r w:rsidR="005850B5" w:rsidRPr="006B24FC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6B24FC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образование.</w:t>
      </w:r>
    </w:p>
    <w:p w:rsidR="006B24FC" w:rsidRDefault="006B24FC" w:rsidP="006B24FC">
      <w:pPr>
        <w:spacing w:after="0" w:line="240" w:lineRule="auto"/>
        <w:ind w:firstLine="709"/>
        <w:jc w:val="both"/>
      </w:pPr>
      <w:r w:rsidRPr="00982D5C">
        <w:rPr>
          <w:rFonts w:ascii="Times New Roman" w:hAnsi="Times New Roman" w:cs="Times New Roman"/>
          <w:sz w:val="24"/>
          <w:szCs w:val="24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2D5C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7612B1">
        <w:rPr>
          <w:rFonts w:ascii="Times New Roman" w:hAnsi="Times New Roman" w:cs="Times New Roman"/>
          <w:sz w:val="24"/>
          <w:szCs w:val="24"/>
        </w:rPr>
        <w:t>53,6</w:t>
      </w:r>
      <w:r w:rsidRPr="00982D5C">
        <w:rPr>
          <w:rFonts w:ascii="Times New Roman" w:hAnsi="Times New Roman" w:cs="Times New Roman"/>
          <w:sz w:val="24"/>
          <w:szCs w:val="24"/>
        </w:rPr>
        <w:t>% и у</w:t>
      </w:r>
      <w:r>
        <w:rPr>
          <w:rFonts w:ascii="Times New Roman" w:hAnsi="Times New Roman" w:cs="Times New Roman"/>
          <w:sz w:val="24"/>
          <w:szCs w:val="24"/>
        </w:rPr>
        <w:t>меньшилась</w:t>
      </w:r>
      <w:r w:rsidRPr="00982D5C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 (5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2D5C">
        <w:rPr>
          <w:rFonts w:ascii="Times New Roman" w:hAnsi="Times New Roman" w:cs="Times New Roman"/>
          <w:sz w:val="24"/>
          <w:szCs w:val="24"/>
        </w:rPr>
        <w:t>,7 %).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982D5C"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Pr="00982D5C">
        <w:rPr>
          <w:rFonts w:ascii="Times New Roman" w:eastAsia="Times New Roman" w:hAnsi="Times New Roman" w:cs="Times New Roman"/>
          <w:sz w:val="24"/>
          <w:szCs w:val="24"/>
        </w:rPr>
        <w:t xml:space="preserve">вследствие </w:t>
      </w:r>
      <w:r>
        <w:rPr>
          <w:rFonts w:ascii="Times New Roman" w:eastAsia="Times New Roman" w:hAnsi="Times New Roman" w:cs="Times New Roman"/>
          <w:sz w:val="24"/>
          <w:szCs w:val="24"/>
        </w:rPr>
        <w:t>уменьшения актуального спроса на 2017 год.</w:t>
      </w:r>
    </w:p>
    <w:p w:rsidR="006B24FC" w:rsidRPr="00F2688A" w:rsidRDefault="006B24FC" w:rsidP="006B2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8A">
        <w:rPr>
          <w:rFonts w:ascii="Times New Roman" w:eastAsia="Times New Roman" w:hAnsi="Times New Roman" w:cs="Times New Roman"/>
          <w:sz w:val="24"/>
          <w:szCs w:val="24"/>
        </w:rPr>
        <w:t>Прогнозируемое увеличение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688A">
        <w:rPr>
          <w:rFonts w:ascii="Times New Roman" w:eastAsia="Times New Roman" w:hAnsi="Times New Roman" w:cs="Times New Roman"/>
          <w:sz w:val="24"/>
          <w:szCs w:val="24"/>
        </w:rPr>
        <w:t xml:space="preserve"> г </w:t>
      </w:r>
      <w:r w:rsidRPr="00F2688A">
        <w:rPr>
          <w:rFonts w:ascii="Times New Roman" w:hAnsi="Times New Roman" w:cs="Times New Roman"/>
          <w:sz w:val="24"/>
          <w:szCs w:val="24"/>
        </w:rPr>
        <w:t xml:space="preserve">будет обеспечено </w:t>
      </w:r>
      <w:r w:rsidRPr="00F2688A">
        <w:rPr>
          <w:rFonts w:ascii="Times New Roman" w:eastAsia="Times New Roman" w:hAnsi="Times New Roman" w:cs="Times New Roman"/>
          <w:sz w:val="24"/>
          <w:szCs w:val="24"/>
        </w:rPr>
        <w:t xml:space="preserve">за счет предоставления дошкольного образования в вариативных формах. </w:t>
      </w:r>
    </w:p>
    <w:p w:rsidR="006B24FC" w:rsidRPr="00F2688A" w:rsidRDefault="006B24FC" w:rsidP="006B2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8A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Pr="00F2688A">
        <w:rPr>
          <w:rFonts w:ascii="Times New Roman" w:eastAsia="Times New Roman" w:hAnsi="Times New Roman" w:cs="Times New Roman"/>
          <w:sz w:val="24"/>
          <w:szCs w:val="24"/>
        </w:rPr>
        <w:t xml:space="preserve"> доли детей в возрасте 1-6 лет, стоящих на учете для определения в муниципальные дошкольные образовательные учреждения в общей численности детей в возрасте 1-6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(17,6%) </w:t>
      </w:r>
      <w:r w:rsidRPr="00F2688A">
        <w:rPr>
          <w:rFonts w:ascii="Times New Roman" w:eastAsia="Times New Roman" w:hAnsi="Times New Roman" w:cs="Times New Roman"/>
          <w:sz w:val="24"/>
          <w:szCs w:val="24"/>
        </w:rPr>
        <w:t xml:space="preserve">произошло за счет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уменьшения предоставления мест детям до 3-х лет. </w:t>
      </w:r>
    </w:p>
    <w:p w:rsidR="00A12E2D" w:rsidRDefault="00F2688A" w:rsidP="00A12E2D">
      <w:pPr>
        <w:jc w:val="both"/>
        <w:rPr>
          <w:color w:val="FF0000"/>
        </w:rPr>
      </w:pPr>
      <w:r w:rsidRPr="00405B75">
        <w:rPr>
          <w:color w:val="FF0000"/>
        </w:rPr>
        <w:t xml:space="preserve"> </w:t>
      </w:r>
    </w:p>
    <w:p w:rsidR="005850B5" w:rsidRPr="00A12E2D" w:rsidRDefault="005850B5" w:rsidP="00A12E2D">
      <w:pPr>
        <w:jc w:val="center"/>
        <w:rPr>
          <w:rFonts w:ascii="Times New Roman" w:hAnsi="Times New Roman"/>
          <w:b/>
          <w:sz w:val="24"/>
          <w:szCs w:val="24"/>
        </w:rPr>
      </w:pPr>
      <w:r w:rsidRPr="00A12E2D">
        <w:rPr>
          <w:rFonts w:ascii="Times New Roman" w:hAnsi="Times New Roman"/>
          <w:b/>
          <w:sz w:val="24"/>
          <w:szCs w:val="24"/>
        </w:rPr>
        <w:lastRenderedPageBreak/>
        <w:t>Общее и дополнительное образование.</w:t>
      </w:r>
    </w:p>
    <w:p w:rsidR="003C1864" w:rsidRPr="00B07F88" w:rsidRDefault="003C1864" w:rsidP="003C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88">
        <w:rPr>
          <w:rFonts w:ascii="Times New Roman" w:hAnsi="Times New Roman" w:cs="Times New Roman"/>
          <w:b/>
          <w:sz w:val="24"/>
          <w:szCs w:val="24"/>
        </w:rPr>
        <w:t xml:space="preserve">В едином государственном экзамене в 2017 году </w:t>
      </w:r>
      <w:r>
        <w:rPr>
          <w:rFonts w:ascii="Times New Roman" w:hAnsi="Times New Roman" w:cs="Times New Roman"/>
          <w:sz w:val="24"/>
          <w:szCs w:val="24"/>
        </w:rPr>
        <w:t>приняли участие 183 выпускника. Г</w:t>
      </w:r>
      <w:r w:rsidRPr="00B07F88">
        <w:rPr>
          <w:rFonts w:ascii="Times New Roman" w:hAnsi="Times New Roman" w:cs="Times New Roman"/>
          <w:sz w:val="24"/>
          <w:szCs w:val="24"/>
        </w:rPr>
        <w:t>осударственную итоговую аттестацию по математике прошли 182 выпускника,  1 выпускник  не преодолели минимальный тестовый балл. Русский язык сдавали 183 выпускника, все выпускники набрали минимальный балл, для получения аттестата.</w:t>
      </w:r>
    </w:p>
    <w:p w:rsidR="003C1864" w:rsidRPr="00B07F88" w:rsidRDefault="003C1864" w:rsidP="003C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88">
        <w:rPr>
          <w:rFonts w:ascii="Times New Roman" w:hAnsi="Times New Roman" w:cs="Times New Roman"/>
          <w:sz w:val="24"/>
          <w:szCs w:val="24"/>
        </w:rPr>
        <w:t>Из 183 выпускников получили аттестаты о среднем общем образовании 182 выпускника, что составило - 99,5 % , в прошлом году - 98,6 %.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88">
        <w:rPr>
          <w:rFonts w:ascii="Times New Roman" w:hAnsi="Times New Roman" w:cs="Times New Roman"/>
          <w:sz w:val="24"/>
          <w:szCs w:val="24"/>
        </w:rPr>
        <w:t>Наблюдается снижение доли выпускников, не получивших аттестат о среднем общем образовании.</w:t>
      </w:r>
    </w:p>
    <w:p w:rsidR="003C1864" w:rsidRPr="00884683" w:rsidRDefault="003C1864" w:rsidP="003C186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84683">
        <w:rPr>
          <w:rFonts w:ascii="Times New Roman" w:hAnsi="Times New Roman"/>
          <w:sz w:val="24"/>
          <w:szCs w:val="24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2017 году составила 9</w:t>
      </w:r>
      <w:r>
        <w:rPr>
          <w:rFonts w:ascii="Times New Roman" w:hAnsi="Times New Roman"/>
          <w:sz w:val="24"/>
          <w:szCs w:val="24"/>
        </w:rPr>
        <w:t>2</w:t>
      </w:r>
      <w:r w:rsidRPr="008846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884683">
        <w:rPr>
          <w:rFonts w:ascii="Times New Roman" w:hAnsi="Times New Roman"/>
          <w:sz w:val="24"/>
          <w:szCs w:val="24"/>
        </w:rPr>
        <w:t xml:space="preserve">% (2016 год - 83,3%), дальнейшее увеличение доли  муниципальных общеобразовательных учреждений, соответствующих современным требованиям обучения планируется за счет увеличения количества учреждений, имеющих видеонаблюдение и тревожную кнопку.   </w:t>
      </w:r>
    </w:p>
    <w:p w:rsidR="003C1864" w:rsidRPr="00884683" w:rsidRDefault="003C1864" w:rsidP="003C1864">
      <w:pPr>
        <w:pStyle w:val="11"/>
        <w:ind w:firstLine="709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884683">
        <w:rPr>
          <w:rFonts w:ascii="Times New Roman" w:hAnsi="Times New Roman"/>
          <w:sz w:val="24"/>
          <w:szCs w:val="24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</w:t>
      </w:r>
      <w:proofErr w:type="gramStart"/>
      <w:r w:rsidRPr="00884683">
        <w:rPr>
          <w:rFonts w:ascii="Times New Roman" w:hAnsi="Times New Roman"/>
          <w:sz w:val="24"/>
          <w:szCs w:val="24"/>
        </w:rPr>
        <w:t>составила в 2017 году  составила</w:t>
      </w:r>
      <w:proofErr w:type="gramEnd"/>
      <w:r w:rsidRPr="00884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884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3,7</w:t>
      </w:r>
      <w:r w:rsidRPr="00884683">
        <w:rPr>
          <w:rFonts w:ascii="Times New Roman" w:hAnsi="Times New Roman"/>
          <w:sz w:val="24"/>
          <w:szCs w:val="24"/>
        </w:rPr>
        <w:t xml:space="preserve"> %, требуется капитальный ремонт здания МКОУ «Барабинская средняя общеобразовательная школа». В  2017 году  сделана  заявка в Департамент образования и науки Курганской области на капитальный ремонт МКОУ «Барабинская средняя общеобразовательная школа» в 2018 году.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1864" w:rsidRPr="00884683" w:rsidRDefault="003C1864" w:rsidP="003C1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683">
        <w:rPr>
          <w:rFonts w:ascii="Times New Roman" w:hAnsi="Times New Roman" w:cs="Times New Roman"/>
          <w:sz w:val="24"/>
          <w:szCs w:val="24"/>
        </w:rPr>
        <w:t xml:space="preserve">С целью соблюдения основного принципа </w:t>
      </w:r>
      <w:proofErr w:type="spellStart"/>
      <w:r w:rsidRPr="0088468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84683">
        <w:rPr>
          <w:rFonts w:ascii="Times New Roman" w:hAnsi="Times New Roman" w:cs="Times New Roman"/>
          <w:sz w:val="24"/>
          <w:szCs w:val="24"/>
        </w:rPr>
        <w:t xml:space="preserve"> направленности во всех образовательных учреждениях  в первых классах ведется динамическая пауза, традиционно проводится утренняя гимнастика, </w:t>
      </w:r>
      <w:proofErr w:type="spellStart"/>
      <w:proofErr w:type="gramStart"/>
      <w:r w:rsidRPr="00884683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884683">
        <w:rPr>
          <w:rFonts w:ascii="Times New Roman" w:hAnsi="Times New Roman" w:cs="Times New Roman"/>
          <w:sz w:val="24"/>
          <w:szCs w:val="24"/>
        </w:rPr>
        <w:t xml:space="preserve"> - минутки</w:t>
      </w:r>
      <w:proofErr w:type="gramEnd"/>
      <w:r w:rsidRPr="00884683">
        <w:rPr>
          <w:rFonts w:ascii="Times New Roman" w:hAnsi="Times New Roman" w:cs="Times New Roman"/>
          <w:sz w:val="24"/>
          <w:szCs w:val="24"/>
        </w:rPr>
        <w:t xml:space="preserve"> на уроках. В образовательных учреждениях в учебные планы включены дополнительные предметы двигательного компонента без учёта 3-го урока физкультуры. Во всех образовательных учреждениях организована работа по профилактике нарушений зрения, опорно-двигательного аппарата, разработаны и реализуются инновационные прог</w:t>
      </w:r>
      <w:r w:rsidR="003E3234">
        <w:rPr>
          <w:rFonts w:ascii="Times New Roman" w:hAnsi="Times New Roman" w:cs="Times New Roman"/>
          <w:sz w:val="24"/>
          <w:szCs w:val="24"/>
        </w:rPr>
        <w:t xml:space="preserve">раммы по </w:t>
      </w:r>
      <w:proofErr w:type="spellStart"/>
      <w:r w:rsidR="003E3234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3E3234">
        <w:rPr>
          <w:rFonts w:ascii="Times New Roman" w:hAnsi="Times New Roman" w:cs="Times New Roman"/>
          <w:sz w:val="24"/>
          <w:szCs w:val="24"/>
        </w:rPr>
        <w:t xml:space="preserve">. </w:t>
      </w:r>
      <w:r w:rsidRPr="00884683">
        <w:rPr>
          <w:rFonts w:ascii="Times New Roman" w:hAnsi="Times New Roman" w:cs="Times New Roman"/>
          <w:sz w:val="24"/>
          <w:szCs w:val="24"/>
        </w:rPr>
        <w:t>Осуществляется планомерная организация внеклассной оздоровительной работы. Проведение данных мероприятий привело к увеличению  доли детей, имеющих первую и вторую группу  здоровья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4683">
        <w:rPr>
          <w:rFonts w:ascii="Times New Roman" w:hAnsi="Times New Roman" w:cs="Times New Roman"/>
          <w:sz w:val="24"/>
          <w:szCs w:val="24"/>
        </w:rPr>
        <w:t>с 8</w:t>
      </w:r>
      <w:r>
        <w:rPr>
          <w:rFonts w:ascii="Times New Roman" w:hAnsi="Times New Roman" w:cs="Times New Roman"/>
          <w:sz w:val="24"/>
          <w:szCs w:val="24"/>
        </w:rPr>
        <w:t>8,</w:t>
      </w:r>
      <w:r w:rsidR="003E3234">
        <w:rPr>
          <w:rFonts w:ascii="Times New Roman" w:hAnsi="Times New Roman" w:cs="Times New Roman"/>
          <w:sz w:val="24"/>
          <w:szCs w:val="24"/>
        </w:rPr>
        <w:t>2</w:t>
      </w:r>
      <w:r w:rsidRPr="0088468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до 88,4%</w:t>
      </w:r>
      <w:r w:rsidRPr="00884683">
        <w:rPr>
          <w:rFonts w:ascii="Times New Roman" w:hAnsi="Times New Roman" w:cs="Times New Roman"/>
          <w:sz w:val="24"/>
          <w:szCs w:val="24"/>
        </w:rPr>
        <w:t>.</w:t>
      </w:r>
    </w:p>
    <w:p w:rsidR="003C1864" w:rsidRPr="00B07F88" w:rsidRDefault="003C1864" w:rsidP="003C1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F88">
        <w:rPr>
          <w:rFonts w:ascii="Times New Roman" w:hAnsi="Times New Roman" w:cs="Times New Roman"/>
          <w:sz w:val="24"/>
          <w:szCs w:val="24"/>
        </w:rPr>
        <w:t>Увеличение доли обучающихся в муниципальных общеобразовательных учреждениях, занимающихся во вторую смену</w:t>
      </w:r>
      <w:r w:rsidR="00750D14">
        <w:rPr>
          <w:rFonts w:ascii="Times New Roman" w:hAnsi="Times New Roman" w:cs="Times New Roman"/>
          <w:sz w:val="24"/>
          <w:szCs w:val="24"/>
        </w:rPr>
        <w:t>,</w:t>
      </w:r>
      <w:r w:rsidRPr="00B07F88">
        <w:rPr>
          <w:rFonts w:ascii="Times New Roman" w:hAnsi="Times New Roman" w:cs="Times New Roman"/>
          <w:sz w:val="24"/>
          <w:szCs w:val="24"/>
        </w:rPr>
        <w:t xml:space="preserve"> в общей </w:t>
      </w:r>
      <w:proofErr w:type="gramStart"/>
      <w:r w:rsidRPr="00B07F88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B07F88">
        <w:rPr>
          <w:rFonts w:ascii="Times New Roman" w:hAnsi="Times New Roman" w:cs="Times New Roman"/>
          <w:sz w:val="24"/>
          <w:szCs w:val="24"/>
        </w:rPr>
        <w:t xml:space="preserve"> обучающихся с 16,3% до 16,5%  произошло в связи с тем, что возросла общая  численность обучающихся.</w:t>
      </w:r>
    </w:p>
    <w:p w:rsidR="003C1864" w:rsidRDefault="003C1864" w:rsidP="003C1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7F88">
        <w:rPr>
          <w:rFonts w:ascii="Times New Roman" w:hAnsi="Times New Roman"/>
          <w:sz w:val="24"/>
          <w:szCs w:val="24"/>
        </w:rPr>
        <w:t xml:space="preserve">  </w:t>
      </w:r>
      <w:r w:rsidRPr="00B07F88">
        <w:rPr>
          <w:rFonts w:ascii="Times New Roman" w:hAnsi="Times New Roman"/>
          <w:sz w:val="24"/>
          <w:szCs w:val="24"/>
        </w:rPr>
        <w:tab/>
        <w:t>Увеличение расходов бюджета на общее образование в расчете на 1 обучающегося за 2017</w:t>
      </w:r>
      <w:r w:rsidR="00F957E3">
        <w:rPr>
          <w:rFonts w:ascii="Times New Roman" w:hAnsi="Times New Roman"/>
          <w:sz w:val="24"/>
          <w:szCs w:val="24"/>
        </w:rPr>
        <w:t xml:space="preserve"> </w:t>
      </w:r>
      <w:r w:rsidRPr="00B07F88">
        <w:rPr>
          <w:rFonts w:ascii="Times New Roman" w:hAnsi="Times New Roman"/>
          <w:sz w:val="24"/>
          <w:szCs w:val="24"/>
        </w:rPr>
        <w:t xml:space="preserve">год произошло в связи с увеличением расходов на коммунальные услуги, на проведение капитальных ремонтов. </w:t>
      </w:r>
      <w:proofErr w:type="gramStart"/>
      <w:r w:rsidRPr="00B07F88">
        <w:rPr>
          <w:rFonts w:ascii="Times New Roman" w:hAnsi="Times New Roman"/>
          <w:sz w:val="24"/>
          <w:szCs w:val="24"/>
        </w:rPr>
        <w:t>На последующие 3 года</w:t>
      </w:r>
      <w:r w:rsidR="00027047">
        <w:rPr>
          <w:rFonts w:ascii="Times New Roman" w:hAnsi="Times New Roman"/>
          <w:sz w:val="24"/>
          <w:szCs w:val="24"/>
        </w:rPr>
        <w:t xml:space="preserve">, </w:t>
      </w:r>
      <w:r w:rsidRPr="00B07F88">
        <w:rPr>
          <w:rFonts w:ascii="Times New Roman" w:hAnsi="Times New Roman"/>
          <w:sz w:val="24"/>
          <w:szCs w:val="24"/>
        </w:rPr>
        <w:t xml:space="preserve"> </w:t>
      </w:r>
      <w:r w:rsidR="00027047">
        <w:rPr>
          <w:rFonts w:ascii="Times New Roman" w:hAnsi="Times New Roman"/>
          <w:sz w:val="24"/>
          <w:szCs w:val="24"/>
        </w:rPr>
        <w:t xml:space="preserve"> </w:t>
      </w:r>
      <w:r w:rsidRPr="00B07F88">
        <w:rPr>
          <w:rFonts w:ascii="Times New Roman" w:hAnsi="Times New Roman"/>
          <w:sz w:val="24"/>
          <w:szCs w:val="24"/>
        </w:rPr>
        <w:t xml:space="preserve"> запланирова</w:t>
      </w:r>
      <w:r>
        <w:rPr>
          <w:rFonts w:ascii="Times New Roman" w:hAnsi="Times New Roman"/>
          <w:sz w:val="24"/>
          <w:szCs w:val="24"/>
        </w:rPr>
        <w:t>но увеличение расходов</w:t>
      </w:r>
      <w:r w:rsidR="00027047">
        <w:rPr>
          <w:rFonts w:ascii="Times New Roman" w:hAnsi="Times New Roman"/>
          <w:sz w:val="24"/>
          <w:szCs w:val="24"/>
        </w:rPr>
        <w:t xml:space="preserve"> бюджета,</w:t>
      </w:r>
      <w:r>
        <w:rPr>
          <w:rFonts w:ascii="Times New Roman" w:hAnsi="Times New Roman"/>
          <w:sz w:val="24"/>
          <w:szCs w:val="24"/>
        </w:rPr>
        <w:t xml:space="preserve"> в связи </w:t>
      </w:r>
      <w:r w:rsidRPr="00B07F88">
        <w:rPr>
          <w:rFonts w:ascii="Times New Roman" w:hAnsi="Times New Roman"/>
          <w:sz w:val="24"/>
          <w:szCs w:val="24"/>
        </w:rPr>
        <w:t xml:space="preserve">с увеличением расходов на оплату труда работников общеобразовательных школ, увеличением расходов на капитальный ремонт школ, </w:t>
      </w:r>
      <w:r w:rsidR="00027047">
        <w:rPr>
          <w:rFonts w:ascii="Times New Roman" w:hAnsi="Times New Roman"/>
          <w:sz w:val="24"/>
          <w:szCs w:val="24"/>
        </w:rPr>
        <w:t xml:space="preserve"> </w:t>
      </w:r>
      <w:r w:rsidRPr="00B07F88">
        <w:rPr>
          <w:rFonts w:ascii="Times New Roman" w:hAnsi="Times New Roman"/>
          <w:sz w:val="24"/>
          <w:szCs w:val="24"/>
        </w:rPr>
        <w:t>на коммунальные услуги.</w:t>
      </w:r>
      <w:r w:rsidRPr="001A22B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E33A3" w:rsidRPr="001A22B8" w:rsidRDefault="00EE33A3" w:rsidP="00EE33A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увеличилось количество детей получающих услуги по дополнительному образованию в организациях различной организационно – правовой формы, доля  детей в возрасте 5-18 лет получающих такую услугу составила – 78,9% (2016 год – 72%).</w:t>
      </w:r>
    </w:p>
    <w:p w:rsidR="003B6BBE" w:rsidRPr="00405B75" w:rsidRDefault="003B6BBE" w:rsidP="001A22B8">
      <w:pPr>
        <w:spacing w:after="0" w:line="240" w:lineRule="auto"/>
        <w:ind w:firstLine="709"/>
        <w:jc w:val="both"/>
        <w:rPr>
          <w:color w:val="FF0000"/>
        </w:rPr>
      </w:pPr>
    </w:p>
    <w:p w:rsidR="000A1915" w:rsidRPr="00E866BE" w:rsidRDefault="000A1915" w:rsidP="00B50993">
      <w:pPr>
        <w:spacing w:line="240" w:lineRule="auto"/>
        <w:ind w:left="-576" w:right="-93" w:firstLine="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BE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E866BE" w:rsidRP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 xml:space="preserve">В 2017 году деятельность учреждений культуры </w:t>
      </w:r>
      <w:proofErr w:type="spellStart"/>
      <w:r w:rsidRPr="00E866B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E866BE">
        <w:rPr>
          <w:rFonts w:ascii="Times New Roman" w:hAnsi="Times New Roman" w:cs="Times New Roman"/>
          <w:sz w:val="24"/>
          <w:szCs w:val="24"/>
        </w:rPr>
        <w:t xml:space="preserve"> района осуществлялась в рамках муниципальной программы  «Развитие культуры </w:t>
      </w:r>
      <w:proofErr w:type="spellStart"/>
      <w:r w:rsidRPr="00E866B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E866BE">
        <w:rPr>
          <w:rFonts w:ascii="Times New Roman" w:hAnsi="Times New Roman" w:cs="Times New Roman"/>
          <w:sz w:val="24"/>
          <w:szCs w:val="24"/>
        </w:rPr>
        <w:t xml:space="preserve"> района (2015-2017гг)».</w:t>
      </w:r>
    </w:p>
    <w:p w:rsidR="00E866BE" w:rsidRP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>Сеть учреждений культуры остается неизменной последние годы и  составляет:</w:t>
      </w:r>
    </w:p>
    <w:p w:rsidR="00E866BE" w:rsidRP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356" w:type="dxa"/>
        <w:tblInd w:w="108" w:type="dxa"/>
        <w:tblLook w:val="01E0"/>
      </w:tblPr>
      <w:tblGrid>
        <w:gridCol w:w="2057"/>
        <w:gridCol w:w="2134"/>
        <w:gridCol w:w="1905"/>
        <w:gridCol w:w="1275"/>
        <w:gridCol w:w="1985"/>
      </w:tblGrid>
      <w:tr w:rsidR="00E866BE" w:rsidRPr="00E866BE" w:rsidTr="00983C62">
        <w:trPr>
          <w:trHeight w:val="775"/>
        </w:trPr>
        <w:tc>
          <w:tcPr>
            <w:tcW w:w="2057" w:type="dxa"/>
          </w:tcPr>
          <w:p w:rsidR="00E866BE" w:rsidRPr="00E866BE" w:rsidRDefault="00E866BE" w:rsidP="00E866BE">
            <w:pPr>
              <w:ind w:right="-36" w:hanging="32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34" w:type="dxa"/>
          </w:tcPr>
          <w:p w:rsidR="00E866BE" w:rsidRPr="00E866BE" w:rsidRDefault="00E866BE" w:rsidP="00E866BE">
            <w:pPr>
              <w:jc w:val="center"/>
              <w:rPr>
                <w:sz w:val="24"/>
                <w:szCs w:val="24"/>
              </w:rPr>
            </w:pPr>
            <w:proofErr w:type="spellStart"/>
            <w:r w:rsidRPr="00E866BE">
              <w:rPr>
                <w:sz w:val="24"/>
                <w:szCs w:val="24"/>
              </w:rPr>
              <w:t>Культурно-досуговые</w:t>
            </w:r>
            <w:proofErr w:type="spellEnd"/>
            <w:r w:rsidRPr="00E866BE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905" w:type="dxa"/>
          </w:tcPr>
          <w:p w:rsidR="00E866BE" w:rsidRPr="00E866BE" w:rsidRDefault="00E866BE" w:rsidP="00E866BE">
            <w:pPr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Библиотеки</w:t>
            </w:r>
          </w:p>
        </w:tc>
        <w:tc>
          <w:tcPr>
            <w:tcW w:w="1275" w:type="dxa"/>
          </w:tcPr>
          <w:p w:rsidR="00E866BE" w:rsidRPr="00E866BE" w:rsidRDefault="00E866BE" w:rsidP="00E866BE">
            <w:pPr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Музеи</w:t>
            </w:r>
          </w:p>
        </w:tc>
        <w:tc>
          <w:tcPr>
            <w:tcW w:w="1985" w:type="dxa"/>
          </w:tcPr>
          <w:p w:rsidR="00E866BE" w:rsidRPr="00E866BE" w:rsidRDefault="00E866BE" w:rsidP="00E866BE">
            <w:pPr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Детские музыкальные школы</w:t>
            </w:r>
          </w:p>
        </w:tc>
      </w:tr>
      <w:tr w:rsidR="00E866BE" w:rsidRPr="00E866BE" w:rsidTr="00983C62">
        <w:tc>
          <w:tcPr>
            <w:tcW w:w="2057" w:type="dxa"/>
          </w:tcPr>
          <w:p w:rsidR="00E866BE" w:rsidRPr="00E866BE" w:rsidRDefault="00E866BE" w:rsidP="00E866BE">
            <w:pPr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количество</w:t>
            </w:r>
          </w:p>
        </w:tc>
        <w:tc>
          <w:tcPr>
            <w:tcW w:w="2134" w:type="dxa"/>
          </w:tcPr>
          <w:p w:rsidR="00E866BE" w:rsidRPr="00E866BE" w:rsidRDefault="00E866BE" w:rsidP="00E866BE">
            <w:pPr>
              <w:jc w:val="center"/>
              <w:rPr>
                <w:b/>
                <w:sz w:val="24"/>
                <w:szCs w:val="24"/>
              </w:rPr>
            </w:pPr>
            <w:r w:rsidRPr="00E866B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05" w:type="dxa"/>
          </w:tcPr>
          <w:p w:rsidR="00E866BE" w:rsidRPr="00E866BE" w:rsidRDefault="00E866BE" w:rsidP="00E866BE">
            <w:pPr>
              <w:jc w:val="center"/>
              <w:rPr>
                <w:b/>
                <w:sz w:val="24"/>
                <w:szCs w:val="24"/>
              </w:rPr>
            </w:pPr>
            <w:r w:rsidRPr="00E866B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E866BE" w:rsidRPr="00E866BE" w:rsidRDefault="00E866BE" w:rsidP="00E866BE">
            <w:pPr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866BE" w:rsidRPr="00E866BE" w:rsidRDefault="00E866BE" w:rsidP="00E866BE">
            <w:pPr>
              <w:ind w:firstLine="34"/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5</w:t>
            </w:r>
          </w:p>
        </w:tc>
      </w:tr>
    </w:tbl>
    <w:p w:rsidR="00E866BE" w:rsidRPr="00E866BE" w:rsidRDefault="00E866BE" w:rsidP="00E866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66BE" w:rsidRP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 xml:space="preserve">Обеспеченность учреждениями культуры  низкая - клубного типа - 42%, библиотеками - </w:t>
      </w:r>
      <w:r w:rsidR="00B156E3">
        <w:rPr>
          <w:rFonts w:ascii="Times New Roman" w:hAnsi="Times New Roman" w:cs="Times New Roman"/>
          <w:sz w:val="24"/>
          <w:szCs w:val="24"/>
        </w:rPr>
        <w:t>58</w:t>
      </w:r>
      <w:r w:rsidRPr="00E866BE">
        <w:rPr>
          <w:rFonts w:ascii="Times New Roman" w:hAnsi="Times New Roman" w:cs="Times New Roman"/>
          <w:sz w:val="24"/>
          <w:szCs w:val="24"/>
        </w:rPr>
        <w:t xml:space="preserve">% от нормативов. </w:t>
      </w:r>
    </w:p>
    <w:p w:rsidR="00E866BE" w:rsidRP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>Доля расходов на культуру в консолидированном бюджете района</w:t>
      </w:r>
      <w:proofErr w:type="gramStart"/>
      <w:r w:rsidRPr="00E866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66BE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 , возросла на 1,9%  и  составляет:</w:t>
      </w:r>
    </w:p>
    <w:p w:rsidR="00E866BE" w:rsidRP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356" w:type="dxa"/>
        <w:tblInd w:w="108" w:type="dxa"/>
        <w:tblLook w:val="01E0"/>
      </w:tblPr>
      <w:tblGrid>
        <w:gridCol w:w="4678"/>
        <w:gridCol w:w="4678"/>
      </w:tblGrid>
      <w:tr w:rsidR="00E866BE" w:rsidRPr="00E866BE" w:rsidTr="00983C62">
        <w:tc>
          <w:tcPr>
            <w:tcW w:w="4678" w:type="dxa"/>
          </w:tcPr>
          <w:p w:rsidR="00E866BE" w:rsidRPr="00E866BE" w:rsidRDefault="00E866BE" w:rsidP="00E866BE">
            <w:pPr>
              <w:ind w:firstLine="709"/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2016год</w:t>
            </w:r>
          </w:p>
        </w:tc>
        <w:tc>
          <w:tcPr>
            <w:tcW w:w="4678" w:type="dxa"/>
          </w:tcPr>
          <w:p w:rsidR="00E866BE" w:rsidRPr="00E866BE" w:rsidRDefault="00E866BE" w:rsidP="00E866BE">
            <w:pPr>
              <w:ind w:firstLine="709"/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2017 год</w:t>
            </w:r>
          </w:p>
        </w:tc>
      </w:tr>
      <w:tr w:rsidR="00E866BE" w:rsidRPr="00E866BE" w:rsidTr="00983C62">
        <w:tc>
          <w:tcPr>
            <w:tcW w:w="4678" w:type="dxa"/>
          </w:tcPr>
          <w:p w:rsidR="00E866BE" w:rsidRPr="00E866BE" w:rsidRDefault="00E866BE" w:rsidP="00E866B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E866BE">
              <w:rPr>
                <w:b/>
                <w:sz w:val="24"/>
                <w:szCs w:val="24"/>
              </w:rPr>
              <w:t>5,3%</w:t>
            </w:r>
          </w:p>
        </w:tc>
        <w:tc>
          <w:tcPr>
            <w:tcW w:w="4678" w:type="dxa"/>
          </w:tcPr>
          <w:p w:rsidR="00E866BE" w:rsidRPr="00E866BE" w:rsidRDefault="00E866BE" w:rsidP="00E866B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E866BE">
              <w:rPr>
                <w:b/>
                <w:sz w:val="24"/>
                <w:szCs w:val="24"/>
              </w:rPr>
              <w:t>7,2%</w:t>
            </w:r>
          </w:p>
        </w:tc>
      </w:tr>
    </w:tbl>
    <w:p w:rsidR="00E866BE" w:rsidRP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>Деятельность учреждений культуры имеет устойчивую динамику и  характеризуется следующим образом:</w:t>
      </w:r>
    </w:p>
    <w:p w:rsidR="00BF41E9" w:rsidRDefault="00BF41E9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988"/>
        <w:gridCol w:w="1632"/>
        <w:gridCol w:w="1663"/>
        <w:gridCol w:w="1972"/>
        <w:gridCol w:w="1579"/>
        <w:gridCol w:w="1737"/>
      </w:tblGrid>
      <w:tr w:rsidR="00BF41E9" w:rsidTr="0070574E">
        <w:tc>
          <w:tcPr>
            <w:tcW w:w="988" w:type="dxa"/>
          </w:tcPr>
          <w:p w:rsidR="00BF41E9" w:rsidRDefault="00BF41E9" w:rsidP="00E8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3295" w:type="dxa"/>
            <w:gridSpan w:val="2"/>
          </w:tcPr>
          <w:p w:rsidR="00BF41E9" w:rsidRDefault="00BF41E9" w:rsidP="00BF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1972" w:type="dxa"/>
          </w:tcPr>
          <w:p w:rsidR="00BF41E9" w:rsidRPr="00E866BE" w:rsidRDefault="00BF41E9" w:rsidP="00BF41E9">
            <w:pPr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Детские</w:t>
            </w:r>
            <w:r>
              <w:rPr>
                <w:sz w:val="24"/>
                <w:szCs w:val="24"/>
              </w:rPr>
              <w:t xml:space="preserve"> </w:t>
            </w:r>
            <w:r w:rsidRPr="00E866BE">
              <w:rPr>
                <w:sz w:val="24"/>
                <w:szCs w:val="24"/>
              </w:rPr>
              <w:t>музыкальные</w:t>
            </w:r>
          </w:p>
          <w:p w:rsidR="00BF41E9" w:rsidRDefault="00BF41E9" w:rsidP="00BF41E9">
            <w:pPr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школы</w:t>
            </w:r>
          </w:p>
        </w:tc>
        <w:tc>
          <w:tcPr>
            <w:tcW w:w="3316" w:type="dxa"/>
            <w:gridSpan w:val="2"/>
          </w:tcPr>
          <w:p w:rsidR="00BF41E9" w:rsidRDefault="00BF41E9" w:rsidP="00BF41E9">
            <w:pPr>
              <w:jc w:val="center"/>
              <w:rPr>
                <w:sz w:val="24"/>
                <w:szCs w:val="24"/>
              </w:rPr>
            </w:pPr>
            <w:proofErr w:type="spellStart"/>
            <w:r w:rsidRPr="00E866BE">
              <w:rPr>
                <w:sz w:val="24"/>
                <w:szCs w:val="24"/>
              </w:rPr>
              <w:t>Культурно-досуговые</w:t>
            </w:r>
            <w:proofErr w:type="spellEnd"/>
            <w:r w:rsidRPr="00E866BE">
              <w:rPr>
                <w:sz w:val="24"/>
                <w:szCs w:val="24"/>
              </w:rPr>
              <w:t xml:space="preserve"> учреждения</w:t>
            </w:r>
          </w:p>
        </w:tc>
      </w:tr>
      <w:tr w:rsidR="00BF41E9" w:rsidTr="0070574E">
        <w:tc>
          <w:tcPr>
            <w:tcW w:w="988" w:type="dxa"/>
          </w:tcPr>
          <w:p w:rsidR="00BF41E9" w:rsidRDefault="00BF41E9" w:rsidP="00E8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BF41E9" w:rsidRPr="00E866BE" w:rsidRDefault="00BF41E9" w:rsidP="00BF41E9">
            <w:pPr>
              <w:ind w:left="-108"/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число</w:t>
            </w:r>
          </w:p>
          <w:p w:rsidR="00BF41E9" w:rsidRDefault="00BF41E9" w:rsidP="00BF41E9">
            <w:pPr>
              <w:ind w:left="-250" w:right="-108"/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пользователей</w:t>
            </w:r>
          </w:p>
          <w:p w:rsidR="00BF41E9" w:rsidRDefault="00BF41E9" w:rsidP="00BF41E9">
            <w:pPr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(тыс. чел.)</w:t>
            </w:r>
          </w:p>
        </w:tc>
        <w:tc>
          <w:tcPr>
            <w:tcW w:w="1663" w:type="dxa"/>
          </w:tcPr>
          <w:p w:rsidR="00BF41E9" w:rsidRPr="00E866BE" w:rsidRDefault="00BF41E9" w:rsidP="00BF41E9">
            <w:pPr>
              <w:ind w:firstLine="34"/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количество</w:t>
            </w:r>
          </w:p>
          <w:p w:rsidR="00BF41E9" w:rsidRDefault="00BF41E9" w:rsidP="00BF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</w:t>
            </w:r>
            <w:r w:rsidRPr="00E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866BE">
              <w:rPr>
                <w:sz w:val="24"/>
                <w:szCs w:val="24"/>
              </w:rPr>
              <w:t>чел.)</w:t>
            </w:r>
          </w:p>
        </w:tc>
        <w:tc>
          <w:tcPr>
            <w:tcW w:w="1972" w:type="dxa"/>
          </w:tcPr>
          <w:p w:rsidR="00BF41E9" w:rsidRPr="00E866BE" w:rsidRDefault="00BF41E9" w:rsidP="00BF41E9">
            <w:pPr>
              <w:ind w:firstLine="709"/>
              <w:jc w:val="both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охват</w:t>
            </w:r>
          </w:p>
          <w:p w:rsidR="00BF41E9" w:rsidRPr="00E866BE" w:rsidRDefault="00BF41E9" w:rsidP="00BF4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</w:t>
            </w:r>
            <w:r w:rsidRPr="00E866BE">
              <w:rPr>
                <w:sz w:val="24"/>
                <w:szCs w:val="24"/>
              </w:rPr>
              <w:t>ным</w:t>
            </w:r>
          </w:p>
          <w:p w:rsidR="00BF41E9" w:rsidRDefault="00BF41E9" w:rsidP="00BF41E9">
            <w:pPr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образованием</w:t>
            </w:r>
            <w:proofErr w:type="gramStart"/>
            <w:r w:rsidRPr="00E866B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9" w:type="dxa"/>
          </w:tcPr>
          <w:p w:rsidR="00BF41E9" w:rsidRPr="00E866BE" w:rsidRDefault="00BF41E9" w:rsidP="00BF41E9">
            <w:pPr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число</w:t>
            </w:r>
          </w:p>
          <w:p w:rsidR="00BF41E9" w:rsidRPr="00E866BE" w:rsidRDefault="00BF41E9" w:rsidP="00BF41E9">
            <w:pPr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мероприятий на 1 КДУ</w:t>
            </w:r>
          </w:p>
          <w:p w:rsidR="00BF41E9" w:rsidRDefault="00BF41E9" w:rsidP="00BF41E9">
            <w:pPr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(ед.)</w:t>
            </w:r>
          </w:p>
        </w:tc>
        <w:tc>
          <w:tcPr>
            <w:tcW w:w="1737" w:type="dxa"/>
          </w:tcPr>
          <w:p w:rsidR="00BF41E9" w:rsidRPr="00E866BE" w:rsidRDefault="00BF41E9" w:rsidP="00BF41E9">
            <w:pPr>
              <w:ind w:firstLine="33"/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количество</w:t>
            </w:r>
          </w:p>
          <w:p w:rsidR="00BF41E9" w:rsidRDefault="00BF41E9" w:rsidP="00BF41E9">
            <w:pPr>
              <w:jc w:val="center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клубных формирований на 1 КДУ (ед.)</w:t>
            </w:r>
          </w:p>
        </w:tc>
      </w:tr>
      <w:tr w:rsidR="0070574E" w:rsidTr="0070574E">
        <w:tc>
          <w:tcPr>
            <w:tcW w:w="988" w:type="dxa"/>
          </w:tcPr>
          <w:p w:rsidR="0070574E" w:rsidRDefault="0070574E" w:rsidP="00E8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32" w:type="dxa"/>
          </w:tcPr>
          <w:p w:rsidR="0070574E" w:rsidRDefault="0070574E" w:rsidP="0070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663" w:type="dxa"/>
          </w:tcPr>
          <w:p w:rsidR="0070574E" w:rsidRDefault="0070574E" w:rsidP="0070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</w:t>
            </w:r>
          </w:p>
        </w:tc>
        <w:tc>
          <w:tcPr>
            <w:tcW w:w="1972" w:type="dxa"/>
          </w:tcPr>
          <w:p w:rsidR="0070574E" w:rsidRPr="00E866BE" w:rsidRDefault="0070574E" w:rsidP="002E50A2">
            <w:pPr>
              <w:ind w:firstLine="709"/>
              <w:jc w:val="both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9,2</w:t>
            </w:r>
          </w:p>
        </w:tc>
        <w:tc>
          <w:tcPr>
            <w:tcW w:w="1579" w:type="dxa"/>
          </w:tcPr>
          <w:p w:rsidR="0070574E" w:rsidRPr="00E866BE" w:rsidRDefault="0070574E" w:rsidP="002E50A2">
            <w:pPr>
              <w:ind w:firstLine="709"/>
              <w:jc w:val="both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180</w:t>
            </w:r>
          </w:p>
        </w:tc>
        <w:tc>
          <w:tcPr>
            <w:tcW w:w="1737" w:type="dxa"/>
          </w:tcPr>
          <w:p w:rsidR="0070574E" w:rsidRPr="00E866BE" w:rsidRDefault="0070574E" w:rsidP="002E50A2">
            <w:pPr>
              <w:ind w:firstLine="709"/>
              <w:jc w:val="both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9,3</w:t>
            </w:r>
          </w:p>
        </w:tc>
      </w:tr>
      <w:tr w:rsidR="0070574E" w:rsidTr="0070574E">
        <w:tc>
          <w:tcPr>
            <w:tcW w:w="988" w:type="dxa"/>
          </w:tcPr>
          <w:p w:rsidR="0070574E" w:rsidRDefault="0070574E" w:rsidP="00E8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32" w:type="dxa"/>
          </w:tcPr>
          <w:p w:rsidR="0070574E" w:rsidRDefault="0070574E" w:rsidP="0070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663" w:type="dxa"/>
          </w:tcPr>
          <w:p w:rsidR="0070574E" w:rsidRDefault="0070574E" w:rsidP="0070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</w:t>
            </w:r>
          </w:p>
        </w:tc>
        <w:tc>
          <w:tcPr>
            <w:tcW w:w="1972" w:type="dxa"/>
          </w:tcPr>
          <w:p w:rsidR="0070574E" w:rsidRPr="00E866BE" w:rsidRDefault="0070574E" w:rsidP="0070574E">
            <w:pPr>
              <w:ind w:firstLine="709"/>
              <w:jc w:val="both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9,23</w:t>
            </w:r>
          </w:p>
        </w:tc>
        <w:tc>
          <w:tcPr>
            <w:tcW w:w="1579" w:type="dxa"/>
          </w:tcPr>
          <w:p w:rsidR="0070574E" w:rsidRPr="00E866BE" w:rsidRDefault="0070574E" w:rsidP="0070574E">
            <w:pPr>
              <w:ind w:firstLine="709"/>
              <w:jc w:val="both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209</w:t>
            </w:r>
          </w:p>
        </w:tc>
        <w:tc>
          <w:tcPr>
            <w:tcW w:w="1737" w:type="dxa"/>
          </w:tcPr>
          <w:p w:rsidR="0070574E" w:rsidRPr="00E866BE" w:rsidRDefault="0070574E" w:rsidP="0070574E">
            <w:pPr>
              <w:ind w:firstLine="709"/>
              <w:jc w:val="both"/>
              <w:rPr>
                <w:sz w:val="24"/>
                <w:szCs w:val="24"/>
              </w:rPr>
            </w:pPr>
            <w:r w:rsidRPr="00E866BE">
              <w:rPr>
                <w:sz w:val="24"/>
                <w:szCs w:val="24"/>
              </w:rPr>
              <w:t>12,4</w:t>
            </w:r>
          </w:p>
        </w:tc>
      </w:tr>
      <w:tr w:rsidR="0070574E" w:rsidTr="0070574E">
        <w:tc>
          <w:tcPr>
            <w:tcW w:w="988" w:type="dxa"/>
          </w:tcPr>
          <w:p w:rsidR="0070574E" w:rsidRDefault="0070574E" w:rsidP="00E8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  <w:tc>
          <w:tcPr>
            <w:tcW w:w="1632" w:type="dxa"/>
          </w:tcPr>
          <w:p w:rsidR="0070574E" w:rsidRDefault="0070574E" w:rsidP="0070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</w:p>
        </w:tc>
        <w:tc>
          <w:tcPr>
            <w:tcW w:w="1663" w:type="dxa"/>
          </w:tcPr>
          <w:p w:rsidR="0070574E" w:rsidRDefault="0070574E" w:rsidP="0070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+11,3</w:t>
            </w:r>
          </w:p>
        </w:tc>
        <w:tc>
          <w:tcPr>
            <w:tcW w:w="1972" w:type="dxa"/>
          </w:tcPr>
          <w:p w:rsidR="0070574E" w:rsidRPr="00E866BE" w:rsidRDefault="0070574E" w:rsidP="002E50A2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E866BE"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1579" w:type="dxa"/>
          </w:tcPr>
          <w:p w:rsidR="0070574E" w:rsidRPr="00E866BE" w:rsidRDefault="0070574E" w:rsidP="002E50A2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E866BE">
              <w:rPr>
                <w:b/>
                <w:sz w:val="24"/>
                <w:szCs w:val="24"/>
              </w:rPr>
              <w:t>+29</w:t>
            </w:r>
          </w:p>
        </w:tc>
        <w:tc>
          <w:tcPr>
            <w:tcW w:w="1737" w:type="dxa"/>
          </w:tcPr>
          <w:p w:rsidR="0070574E" w:rsidRPr="00E866BE" w:rsidRDefault="0070574E" w:rsidP="002E50A2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E866BE">
              <w:rPr>
                <w:b/>
                <w:sz w:val="24"/>
                <w:szCs w:val="24"/>
              </w:rPr>
              <w:t>+3,1</w:t>
            </w:r>
          </w:p>
        </w:tc>
      </w:tr>
    </w:tbl>
    <w:p w:rsidR="00BF41E9" w:rsidRPr="00E866BE" w:rsidRDefault="00BF41E9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6BE" w:rsidRP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>Число посетителей культурно-массовых мероприятий   возросло на 1061 чел и составило:</w:t>
      </w:r>
    </w:p>
    <w:p w:rsidR="00E866BE" w:rsidRP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640" w:type="dxa"/>
        <w:tblInd w:w="-34" w:type="dxa"/>
        <w:tblLook w:val="01E0"/>
      </w:tblPr>
      <w:tblGrid>
        <w:gridCol w:w="4962"/>
        <w:gridCol w:w="4678"/>
      </w:tblGrid>
      <w:tr w:rsidR="00E866BE" w:rsidRPr="00E866BE" w:rsidTr="00E03CAD">
        <w:tc>
          <w:tcPr>
            <w:tcW w:w="4962" w:type="dxa"/>
          </w:tcPr>
          <w:p w:rsidR="00E866BE" w:rsidRPr="00E866BE" w:rsidRDefault="00E866BE" w:rsidP="00E03CAD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866BE">
              <w:rPr>
                <w:sz w:val="24"/>
                <w:szCs w:val="24"/>
              </w:rPr>
              <w:t>2016 год</w:t>
            </w:r>
          </w:p>
        </w:tc>
        <w:tc>
          <w:tcPr>
            <w:tcW w:w="4678" w:type="dxa"/>
          </w:tcPr>
          <w:p w:rsidR="00E866BE" w:rsidRPr="00E866BE" w:rsidRDefault="00E866BE" w:rsidP="00E03CAD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E866BE">
              <w:rPr>
                <w:sz w:val="24"/>
                <w:szCs w:val="24"/>
                <w:lang w:eastAsia="en-US"/>
              </w:rPr>
              <w:t>2017год</w:t>
            </w:r>
          </w:p>
        </w:tc>
      </w:tr>
      <w:tr w:rsidR="00E866BE" w:rsidRPr="00E866BE" w:rsidTr="00E03CAD">
        <w:tc>
          <w:tcPr>
            <w:tcW w:w="4962" w:type="dxa"/>
          </w:tcPr>
          <w:p w:rsidR="00E866BE" w:rsidRPr="00E866BE" w:rsidRDefault="00E866BE" w:rsidP="00E03CAD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E866BE">
              <w:rPr>
                <w:b/>
                <w:sz w:val="24"/>
                <w:szCs w:val="24"/>
                <w:lang w:eastAsia="en-US"/>
              </w:rPr>
              <w:t>279500</w:t>
            </w:r>
          </w:p>
        </w:tc>
        <w:tc>
          <w:tcPr>
            <w:tcW w:w="4678" w:type="dxa"/>
          </w:tcPr>
          <w:p w:rsidR="00E866BE" w:rsidRPr="00E866BE" w:rsidRDefault="00E866BE" w:rsidP="00E03CAD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E866BE">
              <w:rPr>
                <w:b/>
                <w:sz w:val="24"/>
                <w:szCs w:val="24"/>
                <w:lang w:eastAsia="en-US"/>
              </w:rPr>
              <w:t>280561</w:t>
            </w:r>
          </w:p>
        </w:tc>
      </w:tr>
    </w:tbl>
    <w:p w:rsidR="00E504AD" w:rsidRDefault="00E504AD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6BE" w:rsidRP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>Достижения отрасли:</w:t>
      </w:r>
    </w:p>
    <w:p w:rsidR="00E866BE" w:rsidRPr="00E866BE" w:rsidRDefault="00E866BE" w:rsidP="00E8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10">
        <w:rPr>
          <w:rFonts w:ascii="Times New Roman" w:hAnsi="Times New Roman" w:cs="Times New Roman"/>
          <w:sz w:val="24"/>
          <w:szCs w:val="24"/>
        </w:rPr>
        <w:t xml:space="preserve">  -</w:t>
      </w:r>
      <w:r w:rsidR="00E70F10" w:rsidRPr="00E70F10">
        <w:rPr>
          <w:rFonts w:ascii="Times New Roman" w:hAnsi="Times New Roman" w:cs="Times New Roman"/>
          <w:sz w:val="24"/>
          <w:szCs w:val="24"/>
        </w:rPr>
        <w:t>у</w:t>
      </w:r>
      <w:r w:rsidRPr="00E70F10">
        <w:rPr>
          <w:rFonts w:ascii="Times New Roman" w:hAnsi="Times New Roman" w:cs="Times New Roman"/>
          <w:sz w:val="24"/>
          <w:szCs w:val="24"/>
        </w:rPr>
        <w:t>спешная реализация  проекта «Местный Дом культуры», субсидия на обеспечение развития и укрепления материально-технической базы Домов культуры в населенных пунктах с числом жителей до 50тыс</w:t>
      </w:r>
      <w:proofErr w:type="gramStart"/>
      <w:r w:rsidRPr="00E70F1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70F10">
        <w:rPr>
          <w:rFonts w:ascii="Times New Roman" w:hAnsi="Times New Roman" w:cs="Times New Roman"/>
          <w:sz w:val="24"/>
          <w:szCs w:val="24"/>
        </w:rPr>
        <w:t>ел.  из федерального и областного  бюджетов  составила</w:t>
      </w:r>
      <w:r w:rsidRPr="00E866BE">
        <w:rPr>
          <w:rFonts w:ascii="Times New Roman" w:hAnsi="Times New Roman" w:cs="Times New Roman"/>
          <w:sz w:val="24"/>
          <w:szCs w:val="24"/>
        </w:rPr>
        <w:t xml:space="preserve"> 6111</w:t>
      </w:r>
      <w:r w:rsidR="00E70F10">
        <w:rPr>
          <w:rFonts w:ascii="Times New Roman" w:hAnsi="Times New Roman" w:cs="Times New Roman"/>
          <w:sz w:val="24"/>
          <w:szCs w:val="24"/>
        </w:rPr>
        <w:t xml:space="preserve">,3 тыс. </w:t>
      </w:r>
      <w:r w:rsidRPr="00E866BE">
        <w:rPr>
          <w:rFonts w:ascii="Times New Roman" w:hAnsi="Times New Roman" w:cs="Times New Roman"/>
          <w:sz w:val="24"/>
          <w:szCs w:val="24"/>
        </w:rPr>
        <w:t>рублей.</w:t>
      </w:r>
    </w:p>
    <w:p w:rsidR="00E866BE" w:rsidRPr="00E866BE" w:rsidRDefault="00AC3257" w:rsidP="00E8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E866BE" w:rsidRPr="00E866BE">
        <w:rPr>
          <w:rFonts w:ascii="Times New Roman" w:hAnsi="Times New Roman" w:cs="Times New Roman"/>
          <w:sz w:val="24"/>
          <w:szCs w:val="24"/>
        </w:rPr>
        <w:t>ешена проблема отсутствия транспорта в отрасли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6BE" w:rsidRPr="00E866BE">
        <w:rPr>
          <w:rFonts w:ascii="Times New Roman" w:hAnsi="Times New Roman" w:cs="Times New Roman"/>
          <w:sz w:val="24"/>
          <w:szCs w:val="24"/>
        </w:rPr>
        <w:t>- приобретен автобус на 29 посадочных мест.</w:t>
      </w:r>
    </w:p>
    <w:p w:rsidR="00E866BE" w:rsidRPr="00E866BE" w:rsidRDefault="00AC3257" w:rsidP="00FC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E866BE" w:rsidRPr="00E866BE">
        <w:rPr>
          <w:rFonts w:ascii="Times New Roman" w:hAnsi="Times New Roman" w:cs="Times New Roman"/>
          <w:sz w:val="24"/>
          <w:szCs w:val="24"/>
        </w:rPr>
        <w:t>начительно улучшилось обеспечение СДК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6BE" w:rsidRPr="00E866BE">
        <w:rPr>
          <w:rFonts w:ascii="Times New Roman" w:hAnsi="Times New Roman" w:cs="Times New Roman"/>
          <w:sz w:val="24"/>
          <w:szCs w:val="24"/>
        </w:rPr>
        <w:t xml:space="preserve">- 25 домов культуры  получили комплекты  </w:t>
      </w:r>
      <w:proofErr w:type="spellStart"/>
      <w:r w:rsidR="00E866BE" w:rsidRPr="00E866BE">
        <w:rPr>
          <w:rFonts w:ascii="Times New Roman" w:hAnsi="Times New Roman" w:cs="Times New Roman"/>
          <w:sz w:val="24"/>
          <w:szCs w:val="24"/>
        </w:rPr>
        <w:t>звуко-технической</w:t>
      </w:r>
      <w:proofErr w:type="spellEnd"/>
      <w:r w:rsidR="00E866BE" w:rsidRPr="00E866BE">
        <w:rPr>
          <w:rFonts w:ascii="Times New Roman" w:hAnsi="Times New Roman" w:cs="Times New Roman"/>
          <w:sz w:val="24"/>
          <w:szCs w:val="24"/>
        </w:rPr>
        <w:t xml:space="preserve"> аппаратуры,  РДК </w:t>
      </w:r>
      <w:proofErr w:type="gramStart"/>
      <w:r w:rsidR="00E866BE" w:rsidRPr="00E866BE">
        <w:rPr>
          <w:rFonts w:ascii="Times New Roman" w:hAnsi="Times New Roman" w:cs="Times New Roman"/>
          <w:sz w:val="24"/>
          <w:szCs w:val="24"/>
        </w:rPr>
        <w:t>оборудован</w:t>
      </w:r>
      <w:proofErr w:type="gramEnd"/>
      <w:r w:rsidR="00E866BE" w:rsidRPr="00E866BE">
        <w:rPr>
          <w:rFonts w:ascii="Times New Roman" w:hAnsi="Times New Roman" w:cs="Times New Roman"/>
          <w:sz w:val="24"/>
          <w:szCs w:val="24"/>
        </w:rPr>
        <w:t xml:space="preserve"> новыми креслами, новой световой и </w:t>
      </w:r>
      <w:proofErr w:type="spellStart"/>
      <w:r w:rsidR="00E866BE" w:rsidRPr="00E866BE">
        <w:rPr>
          <w:rFonts w:ascii="Times New Roman" w:hAnsi="Times New Roman" w:cs="Times New Roman"/>
          <w:sz w:val="24"/>
          <w:szCs w:val="24"/>
        </w:rPr>
        <w:t>звуко-технической</w:t>
      </w:r>
      <w:proofErr w:type="spellEnd"/>
      <w:r w:rsidR="00E866BE" w:rsidRPr="00E866BE">
        <w:rPr>
          <w:rFonts w:ascii="Times New Roman" w:hAnsi="Times New Roman" w:cs="Times New Roman"/>
          <w:sz w:val="24"/>
          <w:szCs w:val="24"/>
        </w:rPr>
        <w:t xml:space="preserve"> аппаратурой.</w:t>
      </w:r>
      <w:r w:rsidR="00FC7B28">
        <w:rPr>
          <w:rFonts w:ascii="Times New Roman" w:hAnsi="Times New Roman" w:cs="Times New Roman"/>
          <w:sz w:val="24"/>
          <w:szCs w:val="24"/>
        </w:rPr>
        <w:t xml:space="preserve"> </w:t>
      </w:r>
      <w:r w:rsidR="00E866BE" w:rsidRPr="00E866BE">
        <w:rPr>
          <w:rFonts w:ascii="Times New Roman" w:hAnsi="Times New Roman" w:cs="Times New Roman"/>
          <w:sz w:val="24"/>
          <w:szCs w:val="24"/>
        </w:rPr>
        <w:t>Всего в  2017 году было поставлено новое оборудование в учреждения культуры и искусства на сумму</w:t>
      </w:r>
      <w:r w:rsidR="00FC7B28">
        <w:rPr>
          <w:rFonts w:ascii="Times New Roman" w:hAnsi="Times New Roman" w:cs="Times New Roman"/>
          <w:sz w:val="24"/>
          <w:szCs w:val="24"/>
        </w:rPr>
        <w:t xml:space="preserve"> </w:t>
      </w:r>
      <w:r w:rsidR="00E866BE" w:rsidRPr="00E866BE">
        <w:rPr>
          <w:rFonts w:ascii="Times New Roman" w:hAnsi="Times New Roman" w:cs="Times New Roman"/>
          <w:sz w:val="24"/>
          <w:szCs w:val="24"/>
        </w:rPr>
        <w:t>-   7</w:t>
      </w:r>
      <w:r w:rsidR="00FC7B28">
        <w:rPr>
          <w:rFonts w:ascii="Times New Roman" w:hAnsi="Times New Roman" w:cs="Times New Roman"/>
          <w:sz w:val="24"/>
          <w:szCs w:val="24"/>
        </w:rPr>
        <w:t> </w:t>
      </w:r>
      <w:r w:rsidR="00E866BE" w:rsidRPr="00E866BE">
        <w:rPr>
          <w:rFonts w:ascii="Times New Roman" w:hAnsi="Times New Roman" w:cs="Times New Roman"/>
          <w:sz w:val="24"/>
          <w:szCs w:val="24"/>
        </w:rPr>
        <w:t>014</w:t>
      </w:r>
      <w:r w:rsidR="00FC7B28">
        <w:rPr>
          <w:rFonts w:ascii="Times New Roman" w:hAnsi="Times New Roman" w:cs="Times New Roman"/>
          <w:sz w:val="24"/>
          <w:szCs w:val="24"/>
        </w:rPr>
        <w:t>,</w:t>
      </w:r>
      <w:r w:rsidR="00E866BE" w:rsidRPr="00E866BE">
        <w:rPr>
          <w:rFonts w:ascii="Times New Roman" w:hAnsi="Times New Roman" w:cs="Times New Roman"/>
          <w:sz w:val="24"/>
          <w:szCs w:val="24"/>
        </w:rPr>
        <w:t xml:space="preserve"> 95</w:t>
      </w:r>
      <w:r w:rsidR="00FC7B28">
        <w:rPr>
          <w:rFonts w:ascii="Times New Roman" w:hAnsi="Times New Roman" w:cs="Times New Roman"/>
          <w:sz w:val="24"/>
          <w:szCs w:val="24"/>
        </w:rPr>
        <w:t xml:space="preserve"> тыс.</w:t>
      </w:r>
      <w:r w:rsidR="00E866BE" w:rsidRPr="00E866B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866BE" w:rsidRPr="00E866BE" w:rsidRDefault="00111AB0" w:rsidP="00E8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E866BE" w:rsidRPr="00E866BE">
        <w:rPr>
          <w:rFonts w:ascii="Times New Roman" w:hAnsi="Times New Roman" w:cs="Times New Roman"/>
          <w:sz w:val="24"/>
          <w:szCs w:val="24"/>
        </w:rPr>
        <w:t xml:space="preserve"> рамках программы «Доступная среда» здание  Введенской библиотеки им. </w:t>
      </w:r>
      <w:proofErr w:type="spellStart"/>
      <w:r w:rsidR="00E866BE" w:rsidRPr="00E866BE">
        <w:rPr>
          <w:rFonts w:ascii="Times New Roman" w:hAnsi="Times New Roman" w:cs="Times New Roman"/>
          <w:sz w:val="24"/>
          <w:szCs w:val="24"/>
        </w:rPr>
        <w:t>М.Д.Янко</w:t>
      </w:r>
      <w:proofErr w:type="spellEnd"/>
      <w:r w:rsidR="00E866BE" w:rsidRPr="00E866BE">
        <w:rPr>
          <w:rFonts w:ascii="Times New Roman" w:hAnsi="Times New Roman" w:cs="Times New Roman"/>
          <w:sz w:val="24"/>
          <w:szCs w:val="24"/>
        </w:rPr>
        <w:t xml:space="preserve"> обустроено для </w:t>
      </w:r>
      <w:proofErr w:type="spellStart"/>
      <w:r w:rsidR="00E866BE" w:rsidRPr="00E866B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E866BE" w:rsidRPr="00E866BE">
        <w:rPr>
          <w:rFonts w:ascii="Times New Roman" w:hAnsi="Times New Roman" w:cs="Times New Roman"/>
          <w:sz w:val="24"/>
          <w:szCs w:val="24"/>
        </w:rPr>
        <w:t xml:space="preserve"> групп населения, источник финансирования районный и федеральный бюджеты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6BE" w:rsidRPr="00E866BE">
        <w:rPr>
          <w:rFonts w:ascii="Times New Roman" w:hAnsi="Times New Roman" w:cs="Times New Roman"/>
          <w:sz w:val="24"/>
          <w:szCs w:val="24"/>
        </w:rPr>
        <w:t>(30% и 70% соответственно).</w:t>
      </w:r>
    </w:p>
    <w:p w:rsidR="00E866BE" w:rsidRPr="00E866BE" w:rsidRDefault="00E866BE" w:rsidP="00E86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 xml:space="preserve">  </w:t>
      </w:r>
      <w:r w:rsidR="00111AB0">
        <w:rPr>
          <w:rFonts w:ascii="Times New Roman" w:hAnsi="Times New Roman" w:cs="Times New Roman"/>
          <w:sz w:val="24"/>
          <w:szCs w:val="24"/>
        </w:rPr>
        <w:t>-у</w:t>
      </w:r>
      <w:r w:rsidRPr="00E866BE">
        <w:rPr>
          <w:rFonts w:ascii="Times New Roman" w:hAnsi="Times New Roman" w:cs="Times New Roman"/>
          <w:sz w:val="24"/>
          <w:szCs w:val="24"/>
        </w:rPr>
        <w:t xml:space="preserve">чащиеся ДМШ приняли активное участие в конкурсах, фестивалях различного   уровня, копилка достижений пополнилась на 259 дипломов лауреатов и 62 диплома дипломантов. В 2016-2017 учебном году продолжалась работа по выявлению и </w:t>
      </w:r>
      <w:r w:rsidRPr="00E866BE">
        <w:rPr>
          <w:rFonts w:ascii="Times New Roman" w:hAnsi="Times New Roman" w:cs="Times New Roman"/>
          <w:sz w:val="24"/>
          <w:szCs w:val="24"/>
        </w:rPr>
        <w:lastRenderedPageBreak/>
        <w:t>материальной поддержке талантливых и одаренных детей. Федеральную, областную, районную стипендии (премии) «Юные дарования» получали 25 учащихся ДМШ.</w:t>
      </w:r>
    </w:p>
    <w:p w:rsidR="00E866BE" w:rsidRPr="00E866BE" w:rsidRDefault="00111AB0" w:rsidP="00E8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E866BE" w:rsidRPr="00E866BE">
        <w:rPr>
          <w:rFonts w:ascii="Times New Roman" w:hAnsi="Times New Roman" w:cs="Times New Roman"/>
          <w:sz w:val="24"/>
          <w:szCs w:val="24"/>
        </w:rPr>
        <w:t xml:space="preserve">айонный Дом культуры и   </w:t>
      </w:r>
      <w:proofErr w:type="spellStart"/>
      <w:r w:rsidR="00E866BE" w:rsidRPr="00E866BE">
        <w:rPr>
          <w:rFonts w:ascii="Times New Roman" w:hAnsi="Times New Roman" w:cs="Times New Roman"/>
          <w:sz w:val="24"/>
          <w:szCs w:val="24"/>
        </w:rPr>
        <w:t>Колташевская</w:t>
      </w:r>
      <w:proofErr w:type="spellEnd"/>
      <w:r w:rsidR="00E866BE" w:rsidRPr="00E866BE">
        <w:rPr>
          <w:rFonts w:ascii="Times New Roman" w:hAnsi="Times New Roman" w:cs="Times New Roman"/>
          <w:sz w:val="24"/>
          <w:szCs w:val="24"/>
        </w:rPr>
        <w:t xml:space="preserve"> сельская библиотека  стали победителями областного конкурса на получение субсидии из федерального бюджета  лучшими муниципальными учреждениям культуры на селе  по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6BE" w:rsidRPr="00E866B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866BE" w:rsidRPr="00E866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66BE" w:rsidRPr="00E866BE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E866BE" w:rsidRPr="00E866BE" w:rsidRDefault="00E866BE" w:rsidP="00E8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>-Центральная и детская библиотеки подключены к Национальному библиотечному ресурсу.</w:t>
      </w:r>
    </w:p>
    <w:p w:rsidR="00E866BE" w:rsidRPr="00E866BE" w:rsidRDefault="00111AB0" w:rsidP="00E866BE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r w:rsidR="00E866BE" w:rsidRPr="00E8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частие в областном конкурсе социальных проектов «Депутат-СМИ-Население: грани взаимодействия». В результате  в учреждениях культуры  открыты три  уголка </w:t>
      </w:r>
      <w:r w:rsidR="00184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 </w:t>
      </w:r>
      <w:r w:rsidR="00E866BE" w:rsidRPr="00E8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78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E866BE" w:rsidRPr="00E866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E866BE" w:rsidRPr="00E866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6BE" w:rsidRPr="00E866B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Старый Просвет,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6BE" w:rsidRPr="00E8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Ровное и д. </w:t>
      </w:r>
      <w:proofErr w:type="spellStart"/>
      <w:r w:rsidR="00E866BE" w:rsidRPr="00E866BE">
        <w:rPr>
          <w:rFonts w:ascii="Times New Roman" w:eastAsia="Times New Roman" w:hAnsi="Times New Roman" w:cs="Times New Roman"/>
          <w:color w:val="000000"/>
          <w:sz w:val="24"/>
          <w:szCs w:val="24"/>
        </w:rPr>
        <w:t>Шкодинское</w:t>
      </w:r>
      <w:proofErr w:type="spellEnd"/>
      <w:r w:rsidR="00E866BE" w:rsidRPr="00E866B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866BE" w:rsidRPr="00E866BE" w:rsidRDefault="00E866BE" w:rsidP="00E8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>В 2017 году выполнены работы по ремонту учреждений культуры на сумму 123000 рублей. В настоящее время из 67</w:t>
      </w:r>
      <w:r w:rsidRPr="00E86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6BE">
        <w:rPr>
          <w:rFonts w:ascii="Times New Roman" w:hAnsi="Times New Roman" w:cs="Times New Roman"/>
          <w:sz w:val="24"/>
          <w:szCs w:val="24"/>
        </w:rPr>
        <w:t>объектов</w:t>
      </w:r>
      <w:r w:rsidRPr="00E86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6BE">
        <w:rPr>
          <w:rFonts w:ascii="Times New Roman" w:hAnsi="Times New Roman" w:cs="Times New Roman"/>
          <w:sz w:val="24"/>
          <w:szCs w:val="24"/>
        </w:rPr>
        <w:t>культуры требуют  серьезного капитального ремонта – 5 ,</w:t>
      </w:r>
      <w:r w:rsidR="00184789">
        <w:rPr>
          <w:rFonts w:ascii="Times New Roman" w:hAnsi="Times New Roman" w:cs="Times New Roman"/>
          <w:sz w:val="24"/>
          <w:szCs w:val="24"/>
        </w:rPr>
        <w:t xml:space="preserve"> или  7,4% </w:t>
      </w:r>
      <w:proofErr w:type="gramStart"/>
      <w:r w:rsidR="001847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84789">
        <w:rPr>
          <w:rFonts w:ascii="Times New Roman" w:hAnsi="Times New Roman" w:cs="Times New Roman"/>
          <w:sz w:val="24"/>
          <w:szCs w:val="24"/>
        </w:rPr>
        <w:t>в 2016-15%).</w:t>
      </w:r>
    </w:p>
    <w:p w:rsidR="00E866BE" w:rsidRPr="00E866BE" w:rsidRDefault="00E866BE" w:rsidP="00E8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отрасли культуры остается важнейшим   направлением деятельности муниципальных органов управления культуры  </w:t>
      </w:r>
      <w:proofErr w:type="spellStart"/>
      <w:r w:rsidRPr="00E866B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E866BE">
        <w:rPr>
          <w:rFonts w:ascii="Times New Roman" w:hAnsi="Times New Roman" w:cs="Times New Roman"/>
          <w:sz w:val="24"/>
          <w:szCs w:val="24"/>
        </w:rPr>
        <w:t xml:space="preserve"> района.   </w:t>
      </w:r>
    </w:p>
    <w:p w:rsidR="00E866BE" w:rsidRP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 xml:space="preserve">- требуется реконструкция Введенской детской музыкальной  школы;  ремонт </w:t>
      </w:r>
      <w:proofErr w:type="spellStart"/>
      <w:r w:rsidRPr="00E866B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E866BE">
        <w:rPr>
          <w:rFonts w:ascii="Times New Roman" w:hAnsi="Times New Roman" w:cs="Times New Roman"/>
          <w:sz w:val="24"/>
          <w:szCs w:val="24"/>
        </w:rPr>
        <w:t xml:space="preserve"> районного Дома культуры, </w:t>
      </w:r>
      <w:proofErr w:type="spellStart"/>
      <w:r w:rsidRPr="00E866BE">
        <w:rPr>
          <w:rFonts w:ascii="Times New Roman" w:hAnsi="Times New Roman" w:cs="Times New Roman"/>
          <w:sz w:val="24"/>
          <w:szCs w:val="24"/>
        </w:rPr>
        <w:t>Старопросветского</w:t>
      </w:r>
      <w:proofErr w:type="spellEnd"/>
      <w:r w:rsidRPr="00E866BE">
        <w:rPr>
          <w:rFonts w:ascii="Times New Roman" w:hAnsi="Times New Roman" w:cs="Times New Roman"/>
          <w:sz w:val="24"/>
          <w:szCs w:val="24"/>
        </w:rPr>
        <w:t xml:space="preserve"> СДК,  ремонт кровли здания </w:t>
      </w:r>
      <w:proofErr w:type="spellStart"/>
      <w:r w:rsidRPr="00E866BE">
        <w:rPr>
          <w:rFonts w:ascii="Times New Roman" w:hAnsi="Times New Roman" w:cs="Times New Roman"/>
          <w:sz w:val="24"/>
          <w:szCs w:val="24"/>
        </w:rPr>
        <w:t>Падеринского</w:t>
      </w:r>
      <w:proofErr w:type="spellEnd"/>
      <w:r w:rsidRPr="00E866B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866BE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Pr="00E866BE">
        <w:rPr>
          <w:rFonts w:ascii="Times New Roman" w:hAnsi="Times New Roman" w:cs="Times New Roman"/>
          <w:sz w:val="24"/>
          <w:szCs w:val="24"/>
        </w:rPr>
        <w:t xml:space="preserve"> домов культуры,  ремонт Центральной библиотеки в </w:t>
      </w:r>
      <w:proofErr w:type="spellStart"/>
      <w:r w:rsidRPr="00E866B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866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866BE">
        <w:rPr>
          <w:rFonts w:ascii="Times New Roman" w:hAnsi="Times New Roman" w:cs="Times New Roman"/>
          <w:sz w:val="24"/>
          <w:szCs w:val="24"/>
        </w:rPr>
        <w:t>етово</w:t>
      </w:r>
      <w:proofErr w:type="spellEnd"/>
      <w:r w:rsidRPr="00E866BE">
        <w:rPr>
          <w:rFonts w:ascii="Times New Roman" w:hAnsi="Times New Roman" w:cs="Times New Roman"/>
          <w:sz w:val="24"/>
          <w:szCs w:val="24"/>
        </w:rPr>
        <w:t xml:space="preserve">. пристрой к </w:t>
      </w:r>
      <w:proofErr w:type="spellStart"/>
      <w:r w:rsidRPr="00E866BE">
        <w:rPr>
          <w:rFonts w:ascii="Times New Roman" w:hAnsi="Times New Roman" w:cs="Times New Roman"/>
          <w:sz w:val="24"/>
          <w:szCs w:val="24"/>
        </w:rPr>
        <w:t>Лесниковской</w:t>
      </w:r>
      <w:proofErr w:type="spellEnd"/>
      <w:r w:rsidRPr="00E866BE">
        <w:rPr>
          <w:rFonts w:ascii="Times New Roman" w:hAnsi="Times New Roman" w:cs="Times New Roman"/>
          <w:sz w:val="24"/>
          <w:szCs w:val="24"/>
        </w:rPr>
        <w:t xml:space="preserve"> ДМШ.</w:t>
      </w:r>
    </w:p>
    <w:p w:rsidR="00E866BE" w:rsidRPr="00E866BE" w:rsidRDefault="00184789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E866BE" w:rsidRPr="00E866BE">
        <w:rPr>
          <w:rFonts w:ascii="Times New Roman" w:hAnsi="Times New Roman" w:cs="Times New Roman"/>
          <w:sz w:val="24"/>
          <w:szCs w:val="24"/>
        </w:rPr>
        <w:t xml:space="preserve">риобретение помещений для организации досуга и обеспечения услугами учреждений культуры населения сел </w:t>
      </w:r>
      <w:proofErr w:type="spellStart"/>
      <w:r w:rsidR="00E866BE" w:rsidRPr="00E866BE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="00E866BE" w:rsidRPr="00E866BE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="00E866BE" w:rsidRPr="00E866BE">
        <w:rPr>
          <w:rFonts w:ascii="Times New Roman" w:hAnsi="Times New Roman" w:cs="Times New Roman"/>
          <w:sz w:val="24"/>
          <w:szCs w:val="24"/>
        </w:rPr>
        <w:t>Иковка</w:t>
      </w:r>
      <w:proofErr w:type="spellEnd"/>
      <w:r w:rsidR="00E866BE" w:rsidRPr="00E86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6BE" w:rsidRP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>- требует обновления  в размере 30% компьютерный парк сельских библиотек.</w:t>
      </w:r>
    </w:p>
    <w:p w:rsidR="00E866BE" w:rsidRP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>С целью получения областной финансовой поддержки Отделом культуры   подготовлена  заявка в адресную инвестиционную программу Курганской области на  2018</w:t>
      </w:r>
      <w:r w:rsidR="00184789">
        <w:rPr>
          <w:rFonts w:ascii="Times New Roman" w:hAnsi="Times New Roman" w:cs="Times New Roman"/>
          <w:sz w:val="24"/>
          <w:szCs w:val="24"/>
        </w:rPr>
        <w:t xml:space="preserve"> </w:t>
      </w:r>
      <w:r w:rsidRPr="00E866BE">
        <w:rPr>
          <w:rFonts w:ascii="Times New Roman" w:hAnsi="Times New Roman" w:cs="Times New Roman"/>
          <w:sz w:val="24"/>
          <w:szCs w:val="24"/>
        </w:rPr>
        <w:t>год</w:t>
      </w:r>
      <w:r w:rsidR="00184789">
        <w:rPr>
          <w:rFonts w:ascii="Times New Roman" w:hAnsi="Times New Roman" w:cs="Times New Roman"/>
          <w:sz w:val="24"/>
          <w:szCs w:val="24"/>
        </w:rPr>
        <w:t xml:space="preserve"> </w:t>
      </w:r>
      <w:r w:rsidRPr="00E866BE">
        <w:rPr>
          <w:rFonts w:ascii="Times New Roman" w:hAnsi="Times New Roman" w:cs="Times New Roman"/>
          <w:sz w:val="24"/>
          <w:szCs w:val="24"/>
        </w:rPr>
        <w:t xml:space="preserve">- на ремонт кровли </w:t>
      </w:r>
      <w:proofErr w:type="spellStart"/>
      <w:r w:rsidRPr="00E866BE">
        <w:rPr>
          <w:rFonts w:ascii="Times New Roman" w:hAnsi="Times New Roman" w:cs="Times New Roman"/>
          <w:sz w:val="24"/>
          <w:szCs w:val="24"/>
        </w:rPr>
        <w:t>Падеринского</w:t>
      </w:r>
      <w:proofErr w:type="spellEnd"/>
      <w:r w:rsidRPr="00E866BE">
        <w:rPr>
          <w:rFonts w:ascii="Times New Roman" w:hAnsi="Times New Roman" w:cs="Times New Roman"/>
          <w:sz w:val="24"/>
          <w:szCs w:val="24"/>
        </w:rPr>
        <w:t xml:space="preserve"> СДК- 2 млн.</w:t>
      </w:r>
      <w:r w:rsidR="00184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6B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866BE">
        <w:rPr>
          <w:rFonts w:ascii="Times New Roman" w:hAnsi="Times New Roman" w:cs="Times New Roman"/>
          <w:sz w:val="24"/>
          <w:szCs w:val="24"/>
        </w:rPr>
        <w:t xml:space="preserve"> и на 2019 год на реконструкцию Введенской ДМШ (сметная стоимость – 20420,0 тыс. рублей). </w:t>
      </w:r>
    </w:p>
    <w:p w:rsidR="00E866BE" w:rsidRPr="00E866BE" w:rsidRDefault="00E866BE" w:rsidP="00E8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BE">
        <w:rPr>
          <w:rFonts w:ascii="Times New Roman" w:hAnsi="Times New Roman" w:cs="Times New Roman"/>
          <w:sz w:val="24"/>
          <w:szCs w:val="24"/>
        </w:rPr>
        <w:t xml:space="preserve"> Направлена заявка в Управление социальной защиты населения на участие в областной программе «Доступная среда»  в 2019</w:t>
      </w:r>
      <w:r w:rsidR="00184789">
        <w:rPr>
          <w:rFonts w:ascii="Times New Roman" w:hAnsi="Times New Roman" w:cs="Times New Roman"/>
          <w:sz w:val="24"/>
          <w:szCs w:val="24"/>
        </w:rPr>
        <w:t xml:space="preserve"> </w:t>
      </w:r>
      <w:r w:rsidRPr="00E866BE">
        <w:rPr>
          <w:rFonts w:ascii="Times New Roman" w:hAnsi="Times New Roman" w:cs="Times New Roman"/>
          <w:sz w:val="24"/>
          <w:szCs w:val="24"/>
        </w:rPr>
        <w:t>году (</w:t>
      </w:r>
      <w:proofErr w:type="spellStart"/>
      <w:r w:rsidRPr="00E866BE">
        <w:rPr>
          <w:rFonts w:ascii="Times New Roman" w:hAnsi="Times New Roman" w:cs="Times New Roman"/>
          <w:sz w:val="24"/>
          <w:szCs w:val="24"/>
        </w:rPr>
        <w:t>Каширинский</w:t>
      </w:r>
      <w:proofErr w:type="spellEnd"/>
      <w:r w:rsidRPr="00E866BE">
        <w:rPr>
          <w:rFonts w:ascii="Times New Roman" w:hAnsi="Times New Roman" w:cs="Times New Roman"/>
          <w:sz w:val="24"/>
          <w:szCs w:val="24"/>
        </w:rPr>
        <w:t xml:space="preserve"> СДК). </w:t>
      </w:r>
    </w:p>
    <w:p w:rsidR="00CB65F7" w:rsidRPr="00405B75" w:rsidRDefault="00CB65F7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288C" w:rsidRPr="00CB00BA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BA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29288C" w:rsidRPr="00405B75" w:rsidRDefault="0029288C" w:rsidP="00B50993">
      <w:pPr>
        <w:pStyle w:val="ConsPlusNonformat"/>
        <w:widowControl/>
        <w:ind w:right="-93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7D0B" w:rsidRPr="00537D0B" w:rsidRDefault="00537D0B" w:rsidP="004E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0B">
        <w:rPr>
          <w:rFonts w:ascii="Times New Roman" w:hAnsi="Times New Roman" w:cs="Times New Roman"/>
          <w:sz w:val="24"/>
          <w:szCs w:val="24"/>
        </w:rPr>
        <w:t xml:space="preserve">Органом  управления в сфере физической культуры и спорта в </w:t>
      </w:r>
      <w:proofErr w:type="spellStart"/>
      <w:r w:rsidRPr="00537D0B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Pr="00537D0B">
        <w:rPr>
          <w:rFonts w:ascii="Times New Roman" w:hAnsi="Times New Roman" w:cs="Times New Roman"/>
          <w:sz w:val="24"/>
          <w:szCs w:val="24"/>
        </w:rPr>
        <w:t xml:space="preserve"> районе является Комитет по физической культуре и спорту </w:t>
      </w:r>
      <w:proofErr w:type="spellStart"/>
      <w:r w:rsidRPr="00537D0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37D0B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E0242A" w:rsidRPr="0009531E" w:rsidRDefault="0052418A" w:rsidP="004E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31E">
        <w:rPr>
          <w:rFonts w:ascii="Times New Roman" w:hAnsi="Times New Roman" w:cs="Times New Roman"/>
          <w:sz w:val="24"/>
          <w:szCs w:val="24"/>
        </w:rPr>
        <w:t>В</w:t>
      </w:r>
      <w:r w:rsidR="00E0242A" w:rsidRPr="0009531E">
        <w:rPr>
          <w:rFonts w:ascii="Times New Roman" w:hAnsi="Times New Roman" w:cs="Times New Roman"/>
          <w:sz w:val="24"/>
          <w:szCs w:val="24"/>
        </w:rPr>
        <w:t xml:space="preserve"> районе ведут работу 109 штатны</w:t>
      </w:r>
      <w:r w:rsidRPr="0009531E">
        <w:rPr>
          <w:rFonts w:ascii="Times New Roman" w:hAnsi="Times New Roman" w:cs="Times New Roman"/>
          <w:sz w:val="24"/>
          <w:szCs w:val="24"/>
        </w:rPr>
        <w:t xml:space="preserve">х </w:t>
      </w:r>
      <w:r w:rsidR="00E0242A" w:rsidRPr="0009531E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09531E">
        <w:rPr>
          <w:rFonts w:ascii="Times New Roman" w:hAnsi="Times New Roman" w:cs="Times New Roman"/>
          <w:sz w:val="24"/>
          <w:szCs w:val="24"/>
        </w:rPr>
        <w:t>ов</w:t>
      </w:r>
      <w:r w:rsidR="00E0242A" w:rsidRPr="0009531E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 </w:t>
      </w:r>
    </w:p>
    <w:p w:rsidR="00537D0B" w:rsidRPr="00D46C79" w:rsidRDefault="00537D0B" w:rsidP="004E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C7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занимающихся физической культурой и спортом от</w:t>
      </w:r>
      <w:r w:rsidRPr="00D46C79">
        <w:rPr>
          <w:rFonts w:ascii="Times New Roman" w:eastAsia="Times New Roman" w:hAnsi="Times New Roman" w:cs="Times New Roman"/>
          <w:sz w:val="24"/>
          <w:szCs w:val="24"/>
        </w:rPr>
        <w:t xml:space="preserve"> общей численности населения </w:t>
      </w:r>
      <w:proofErr w:type="spellStart"/>
      <w:r w:rsidRPr="00D46C7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D46C79">
        <w:rPr>
          <w:rFonts w:ascii="Times New Roman" w:eastAsia="Times New Roman" w:hAnsi="Times New Roman" w:cs="Times New Roman"/>
          <w:sz w:val="24"/>
          <w:szCs w:val="24"/>
        </w:rPr>
        <w:t xml:space="preserve"> района выросло до 23101 человек (3</w:t>
      </w:r>
      <w:r w:rsidR="00D46C79" w:rsidRPr="00D46C7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6C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C79" w:rsidRPr="00D46C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6C79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D46C79">
        <w:rPr>
          <w:rFonts w:ascii="Times New Roman" w:hAnsi="Times New Roman" w:cs="Times New Roman"/>
          <w:sz w:val="24"/>
          <w:szCs w:val="24"/>
        </w:rPr>
        <w:t>.</w:t>
      </w:r>
      <w:r w:rsidRPr="00D46C79">
        <w:rPr>
          <w:rFonts w:ascii="Times New Roman" w:eastAsia="Times New Roman" w:hAnsi="Times New Roman" w:cs="Times New Roman"/>
          <w:sz w:val="24"/>
          <w:szCs w:val="24"/>
        </w:rPr>
        <w:t xml:space="preserve"> А доля </w:t>
      </w:r>
      <w:proofErr w:type="gramStart"/>
      <w:r w:rsidRPr="00D46C7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46C79">
        <w:rPr>
          <w:rFonts w:ascii="Times New Roman" w:eastAsia="Times New Roman" w:hAnsi="Times New Roman" w:cs="Times New Roman"/>
          <w:sz w:val="24"/>
          <w:szCs w:val="24"/>
        </w:rPr>
        <w:t>, систематически занимающихся физической культурой и спортом, в общей численности обучающихся выросла</w:t>
      </w:r>
      <w:r w:rsidR="00D46C79" w:rsidRPr="00D46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C79">
        <w:rPr>
          <w:rFonts w:ascii="Times New Roman" w:eastAsia="Times New Roman" w:hAnsi="Times New Roman" w:cs="Times New Roman"/>
          <w:sz w:val="24"/>
          <w:szCs w:val="24"/>
        </w:rPr>
        <w:t xml:space="preserve"> до 100%.</w:t>
      </w:r>
    </w:p>
    <w:p w:rsidR="00537D0B" w:rsidRPr="00D46C79" w:rsidRDefault="00537D0B" w:rsidP="004E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C79">
        <w:rPr>
          <w:rFonts w:ascii="Times New Roman" w:hAnsi="Times New Roman" w:cs="Times New Roman"/>
          <w:sz w:val="24"/>
          <w:szCs w:val="24"/>
        </w:rPr>
        <w:t xml:space="preserve">Количество занимающихся выросло </w:t>
      </w:r>
      <w:r w:rsidRPr="00D46C79">
        <w:rPr>
          <w:rFonts w:ascii="Times New Roman" w:eastAsia="Times New Roman" w:hAnsi="Times New Roman" w:cs="Times New Roman"/>
          <w:sz w:val="24"/>
          <w:szCs w:val="24"/>
        </w:rPr>
        <w:t xml:space="preserve">за счет привлечения населения к занятиям физической культурой и спортом и реализации мероприятий по поэтапному внедрению Всероссийского физкультурно-спортивного комплекса «Готов к труду и обороне» (ГТО). </w:t>
      </w:r>
    </w:p>
    <w:p w:rsidR="00537D0B" w:rsidRPr="0064149D" w:rsidRDefault="00537D0B" w:rsidP="004E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49D">
        <w:rPr>
          <w:rFonts w:ascii="Times New Roman" w:eastAsia="Times New Roman" w:hAnsi="Times New Roman" w:cs="Times New Roman"/>
          <w:sz w:val="24"/>
          <w:szCs w:val="24"/>
        </w:rPr>
        <w:t xml:space="preserve">Центром тестирования «ГТО» </w:t>
      </w:r>
      <w:proofErr w:type="spellStart"/>
      <w:r w:rsidRPr="0064149D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64149D">
        <w:rPr>
          <w:rFonts w:ascii="Times New Roman" w:eastAsia="Times New Roman" w:hAnsi="Times New Roman" w:cs="Times New Roman"/>
          <w:sz w:val="24"/>
          <w:szCs w:val="24"/>
        </w:rPr>
        <w:t xml:space="preserve"> района в 2017 году продолж</w:t>
      </w:r>
      <w:r w:rsidRPr="0064149D">
        <w:rPr>
          <w:rFonts w:ascii="Times New Roman" w:hAnsi="Times New Roman" w:cs="Times New Roman"/>
          <w:sz w:val="24"/>
          <w:szCs w:val="24"/>
        </w:rPr>
        <w:t>ился</w:t>
      </w:r>
      <w:r w:rsidRPr="0064149D">
        <w:rPr>
          <w:rFonts w:ascii="Times New Roman" w:eastAsia="Times New Roman" w:hAnsi="Times New Roman" w:cs="Times New Roman"/>
          <w:sz w:val="24"/>
          <w:szCs w:val="24"/>
        </w:rPr>
        <w:t xml:space="preserve"> прием нормативов ВФСК «Готов к труду и обороне». С</w:t>
      </w:r>
      <w:r w:rsidRPr="0064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реди учащихся общеобразовательных школ и студентов была проведена сдача тестов Всероссийского физкультурно-спортивного комплекса «Готов к труду и обороне», а также в тестовом режиме прием нормативов у населения района. Было проведено </w:t>
      </w:r>
      <w:r w:rsidRPr="0064149D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4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</w:t>
      </w:r>
      <w:r w:rsidRPr="0064149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4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тестированию участников комплекса ГТО. </w:t>
      </w:r>
      <w:r w:rsidRPr="0064149D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Pr="0064149D">
        <w:rPr>
          <w:rFonts w:ascii="Times New Roman" w:hAnsi="Times New Roman" w:cs="Times New Roman"/>
          <w:sz w:val="24"/>
          <w:szCs w:val="24"/>
        </w:rPr>
        <w:t>к</w:t>
      </w:r>
      <w:r w:rsidRPr="0064149D">
        <w:rPr>
          <w:rFonts w:ascii="Times New Roman" w:eastAsia="Times New Roman" w:hAnsi="Times New Roman" w:cs="Times New Roman"/>
          <w:sz w:val="24"/>
          <w:szCs w:val="24"/>
        </w:rPr>
        <w:t xml:space="preserve">оличество человек принявших участие в выполнении нормативов комплекса нормативов ГТО 910 человек, из них знаков 207, золотой знак 16 чел, серебряный знак 75 чел, бронзовый знак 116 чел по состоянию на 31 декабря 2017 года. </w:t>
      </w:r>
    </w:p>
    <w:p w:rsidR="00537D0B" w:rsidRPr="0082308A" w:rsidRDefault="00537D0B" w:rsidP="004E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районе функционирует 199 спортивных сооружений, из них </w:t>
      </w:r>
      <w:r w:rsidRPr="0082308A">
        <w:rPr>
          <w:rFonts w:ascii="Times New Roman" w:eastAsia="Times New Roman" w:hAnsi="Times New Roman" w:cs="Times New Roman"/>
          <w:sz w:val="24"/>
          <w:szCs w:val="24"/>
        </w:rPr>
        <w:t>146</w:t>
      </w:r>
      <w:r w:rsidRPr="008230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2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плоскостных спортивных площадок и </w:t>
      </w:r>
      <w:r w:rsidR="0082308A" w:rsidRPr="0082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08A">
        <w:rPr>
          <w:rFonts w:ascii="Times New Roman" w:eastAsia="Times New Roman" w:hAnsi="Times New Roman" w:cs="Times New Roman"/>
          <w:color w:val="000000"/>
          <w:sz w:val="24"/>
          <w:szCs w:val="24"/>
        </w:rPr>
        <w:t>8 футбольных полей.</w:t>
      </w:r>
      <w:r w:rsidRPr="0082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D0B" w:rsidRPr="00AB3E25" w:rsidRDefault="00537D0B" w:rsidP="004E5C9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B3E25">
        <w:rPr>
          <w:rFonts w:ascii="Times New Roman" w:eastAsia="Times New Roman" w:hAnsi="Times New Roman" w:cs="Times New Roman"/>
          <w:sz w:val="24"/>
          <w:szCs w:val="24"/>
        </w:rPr>
        <w:t xml:space="preserve">За 2017 год Комитетом по физической культуре и спорту </w:t>
      </w:r>
      <w:proofErr w:type="spellStart"/>
      <w:r w:rsidRPr="00AB3E25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AB3E25">
        <w:rPr>
          <w:rFonts w:ascii="Times New Roman" w:eastAsia="Times New Roman" w:hAnsi="Times New Roman" w:cs="Times New Roman"/>
          <w:sz w:val="24"/>
          <w:szCs w:val="24"/>
        </w:rPr>
        <w:t xml:space="preserve"> района совместно с </w:t>
      </w:r>
      <w:proofErr w:type="spellStart"/>
      <w:r w:rsidRPr="00AB3E25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AB3E25">
        <w:rPr>
          <w:rFonts w:ascii="Times New Roman" w:eastAsia="Times New Roman" w:hAnsi="Times New Roman" w:cs="Times New Roman"/>
          <w:sz w:val="24"/>
          <w:szCs w:val="24"/>
        </w:rPr>
        <w:t xml:space="preserve"> районной ДЮСШ было проведено 91 районное спортивно-массовое мероприятие. </w:t>
      </w:r>
      <w:r w:rsidRPr="00AB3E25">
        <w:rPr>
          <w:rFonts w:ascii="Times New Roman" w:eastAsia="BatangChe" w:hAnsi="Times New Roman" w:cs="Times New Roman"/>
          <w:sz w:val="24"/>
          <w:szCs w:val="24"/>
        </w:rPr>
        <w:t xml:space="preserve">Спортсмены </w:t>
      </w:r>
      <w:proofErr w:type="spellStart"/>
      <w:r w:rsidRPr="00AB3E25">
        <w:rPr>
          <w:rFonts w:ascii="Times New Roman" w:eastAsia="BatangChe" w:hAnsi="Times New Roman" w:cs="Times New Roman"/>
          <w:sz w:val="24"/>
          <w:szCs w:val="24"/>
        </w:rPr>
        <w:t>Кетовского</w:t>
      </w:r>
      <w:proofErr w:type="spellEnd"/>
      <w:r w:rsidRPr="00AB3E25">
        <w:rPr>
          <w:rFonts w:ascii="Times New Roman" w:eastAsia="BatangChe" w:hAnsi="Times New Roman" w:cs="Times New Roman"/>
          <w:sz w:val="24"/>
          <w:szCs w:val="24"/>
        </w:rPr>
        <w:t xml:space="preserve"> района приняли участие в 83 соревнованиях областного масштаба, 25 Всероссийских и 3 Международных. Во всех мероприятиях приняли участие более 5000 участников.</w:t>
      </w:r>
      <w:r w:rsidRPr="00AB3E25">
        <w:rPr>
          <w:rFonts w:ascii="Times New Roman" w:eastAsia="BatangChe" w:hAnsi="Times New Roman" w:cs="Times New Roman"/>
          <w:sz w:val="24"/>
          <w:szCs w:val="24"/>
        </w:rPr>
        <w:tab/>
      </w:r>
    </w:p>
    <w:p w:rsidR="00537D0B" w:rsidRPr="00AB3E25" w:rsidRDefault="00537D0B" w:rsidP="004E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E25">
        <w:rPr>
          <w:rFonts w:ascii="Times New Roman" w:eastAsia="Times New Roman" w:hAnsi="Times New Roman" w:cs="Times New Roman"/>
          <w:sz w:val="24"/>
          <w:szCs w:val="24"/>
        </w:rPr>
        <w:t xml:space="preserve">Кроме этого Комитетом по физической культуре и спорту </w:t>
      </w:r>
      <w:proofErr w:type="spellStart"/>
      <w:r w:rsidRPr="00AB3E25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AB3E25">
        <w:rPr>
          <w:rFonts w:ascii="Times New Roman" w:eastAsia="Times New Roman" w:hAnsi="Times New Roman" w:cs="Times New Roman"/>
          <w:sz w:val="24"/>
          <w:szCs w:val="24"/>
        </w:rPr>
        <w:t xml:space="preserve"> района были проведены областные соревнования: 16 межрегиональный турнир по борьбе самбо памяти Дениса </w:t>
      </w:r>
      <w:proofErr w:type="spellStart"/>
      <w:r w:rsidRPr="00AB3E25">
        <w:rPr>
          <w:rFonts w:ascii="Times New Roman" w:eastAsia="Times New Roman" w:hAnsi="Times New Roman" w:cs="Times New Roman"/>
          <w:sz w:val="24"/>
          <w:szCs w:val="24"/>
        </w:rPr>
        <w:t>Болтнева</w:t>
      </w:r>
      <w:proofErr w:type="spellEnd"/>
      <w:r w:rsidRPr="00AB3E25">
        <w:rPr>
          <w:rFonts w:ascii="Times New Roman" w:eastAsia="Times New Roman" w:hAnsi="Times New Roman" w:cs="Times New Roman"/>
          <w:sz w:val="24"/>
          <w:szCs w:val="24"/>
        </w:rPr>
        <w:t xml:space="preserve"> (апрель), Областной шахматный фестиваль, памяти почетного гражданина </w:t>
      </w:r>
      <w:proofErr w:type="spellStart"/>
      <w:r w:rsidRPr="00AB3E25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AB3E25">
        <w:rPr>
          <w:rFonts w:ascii="Times New Roman" w:eastAsia="Times New Roman" w:hAnsi="Times New Roman" w:cs="Times New Roman"/>
          <w:sz w:val="24"/>
          <w:szCs w:val="24"/>
        </w:rPr>
        <w:t xml:space="preserve"> района (июль), Кубок области по легкоатлетическому кроссу, областные соревнования по футболу на призы клуба «Кожаный мяч», областные соревнования по футболу среди детских сельских команд «Колосок», областная универсиада по лыжным</w:t>
      </w:r>
      <w:proofErr w:type="gramEnd"/>
      <w:r w:rsidRPr="00AB3E25">
        <w:rPr>
          <w:rFonts w:ascii="Times New Roman" w:eastAsia="Times New Roman" w:hAnsi="Times New Roman" w:cs="Times New Roman"/>
          <w:sz w:val="24"/>
          <w:szCs w:val="24"/>
        </w:rPr>
        <w:t xml:space="preserve"> гонкам, соревнования по </w:t>
      </w:r>
      <w:proofErr w:type="spellStart"/>
      <w:r w:rsidRPr="00AB3E25">
        <w:rPr>
          <w:rFonts w:ascii="Times New Roman" w:eastAsia="Times New Roman" w:hAnsi="Times New Roman" w:cs="Times New Roman"/>
          <w:sz w:val="24"/>
          <w:szCs w:val="24"/>
        </w:rPr>
        <w:t>армспорту</w:t>
      </w:r>
      <w:proofErr w:type="spellEnd"/>
      <w:r w:rsidRPr="00AB3E25">
        <w:rPr>
          <w:rFonts w:ascii="Times New Roman" w:eastAsia="Times New Roman" w:hAnsi="Times New Roman" w:cs="Times New Roman"/>
          <w:sz w:val="24"/>
          <w:szCs w:val="24"/>
        </w:rPr>
        <w:t xml:space="preserve"> и баскетболу в зачет сельских спортивных игр «Золотой колос».</w:t>
      </w:r>
    </w:p>
    <w:p w:rsidR="00537D0B" w:rsidRPr="00C13F49" w:rsidRDefault="00537D0B" w:rsidP="004E5C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3F49">
        <w:rPr>
          <w:color w:val="000000"/>
        </w:rPr>
        <w:t>Десятый год подряд в районе организована реализация областного социального проекта «Тренер-общественник Зауралья». В этом году за счет средств областного бюджета в районе работало 5 тренеров</w:t>
      </w:r>
      <w:r w:rsidR="00C13F49" w:rsidRPr="00C13F49">
        <w:rPr>
          <w:color w:val="000000"/>
        </w:rPr>
        <w:t xml:space="preserve"> </w:t>
      </w:r>
      <w:r w:rsidRPr="00C13F49">
        <w:rPr>
          <w:color w:val="000000"/>
        </w:rPr>
        <w:t>-</w:t>
      </w:r>
      <w:r w:rsidR="00C13F49" w:rsidRPr="00C13F49">
        <w:rPr>
          <w:color w:val="000000"/>
        </w:rPr>
        <w:t xml:space="preserve"> </w:t>
      </w:r>
      <w:r w:rsidRPr="00C13F49">
        <w:rPr>
          <w:color w:val="000000"/>
        </w:rPr>
        <w:t xml:space="preserve">общественников, за счет районного бюджета </w:t>
      </w:r>
      <w:r w:rsidR="00C13F49" w:rsidRPr="00C13F49">
        <w:rPr>
          <w:color w:val="000000"/>
        </w:rPr>
        <w:t xml:space="preserve"> </w:t>
      </w:r>
      <w:r w:rsidRPr="00C13F49">
        <w:rPr>
          <w:color w:val="000000"/>
        </w:rPr>
        <w:t>- 8 человек.</w:t>
      </w:r>
    </w:p>
    <w:p w:rsidR="00537D0B" w:rsidRPr="00C13F49" w:rsidRDefault="00537D0B" w:rsidP="004E5C9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C13F49">
        <w:t>Кетовская</w:t>
      </w:r>
      <w:proofErr w:type="spellEnd"/>
      <w:r w:rsidRPr="00C13F49">
        <w:t xml:space="preserve">  районная детско-юношеская спортивная школа культивирует </w:t>
      </w:r>
      <w:r w:rsidR="00C13F49" w:rsidRPr="00C13F49">
        <w:t xml:space="preserve"> </w:t>
      </w:r>
      <w:r w:rsidRPr="00C13F49">
        <w:t>9 видов спорта, количество учащихся составляет 600 человек.</w:t>
      </w:r>
      <w:r w:rsidRPr="00C13F49">
        <w:rPr>
          <w:color w:val="FF0000"/>
        </w:rPr>
        <w:t xml:space="preserve"> </w:t>
      </w:r>
    </w:p>
    <w:p w:rsidR="00537D0B" w:rsidRPr="00C13F49" w:rsidRDefault="00537D0B" w:rsidP="004E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49">
        <w:rPr>
          <w:rFonts w:ascii="Times New Roman" w:hAnsi="Times New Roman" w:cs="Times New Roman"/>
          <w:sz w:val="24"/>
          <w:szCs w:val="24"/>
        </w:rPr>
        <w:t xml:space="preserve">В числе нерешенных проблем являются недостаточная мотивация населения к занятиям физкультурой и спортом,  хотя количество занимающихся увеличилось. Намеченное строительство </w:t>
      </w:r>
      <w:proofErr w:type="spellStart"/>
      <w:r w:rsidRPr="00C13F49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C13F49">
        <w:rPr>
          <w:rFonts w:ascii="Times New Roman" w:hAnsi="Times New Roman" w:cs="Times New Roman"/>
          <w:sz w:val="24"/>
          <w:szCs w:val="24"/>
        </w:rPr>
        <w:t xml:space="preserve"> переносится на более поздние сроки, продолжается реконструкция стадиона </w:t>
      </w:r>
      <w:proofErr w:type="gramStart"/>
      <w:r w:rsidRPr="00C13F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3F49">
        <w:rPr>
          <w:rFonts w:ascii="Times New Roman" w:hAnsi="Times New Roman" w:cs="Times New Roman"/>
          <w:sz w:val="24"/>
          <w:szCs w:val="24"/>
        </w:rPr>
        <w:t xml:space="preserve"> с.</w:t>
      </w:r>
      <w:r w:rsidR="00C13F49" w:rsidRPr="00C13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49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C13F49">
        <w:rPr>
          <w:rFonts w:ascii="Times New Roman" w:hAnsi="Times New Roman" w:cs="Times New Roman"/>
          <w:sz w:val="24"/>
          <w:szCs w:val="24"/>
        </w:rPr>
        <w:t xml:space="preserve">. Ощущается нехватка спортивного инвентаря и оборудования в учреждениях образования и на предприятиях. Недостаточное финансирование спортивно-массовых мероприятий, особенно среди школьников. Также не хватает штатных физкультурных работников в учреждениях, предприятиях и организациях. </w:t>
      </w:r>
    </w:p>
    <w:p w:rsidR="00586171" w:rsidRPr="00405B75" w:rsidRDefault="00586171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288C" w:rsidRPr="001A725F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25F">
        <w:rPr>
          <w:rFonts w:ascii="Times New Roman" w:hAnsi="Times New Roman" w:cs="Times New Roman"/>
          <w:b/>
          <w:sz w:val="24"/>
          <w:szCs w:val="24"/>
        </w:rPr>
        <w:t>Жилищное строительство и обеспечение граждан жильём</w:t>
      </w:r>
      <w:r w:rsidR="000F3DBC" w:rsidRPr="001A725F">
        <w:rPr>
          <w:rFonts w:ascii="Times New Roman" w:hAnsi="Times New Roman" w:cs="Times New Roman"/>
          <w:b/>
          <w:sz w:val="24"/>
          <w:szCs w:val="24"/>
        </w:rPr>
        <w:t>.</w:t>
      </w:r>
    </w:p>
    <w:p w:rsidR="00846AA0" w:rsidRPr="00405B75" w:rsidRDefault="00846AA0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7CE" w:rsidRPr="001A725F" w:rsidRDefault="00572001" w:rsidP="00FF47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725F">
        <w:rPr>
          <w:rFonts w:ascii="Times New Roman" w:hAnsi="Times New Roman"/>
          <w:sz w:val="24"/>
          <w:szCs w:val="24"/>
        </w:rPr>
        <w:t>Обеспеченность жителей района  жилыми помещениями выросла с 19,9 кв.м. до 20,3 кв.м. или на 2%.</w:t>
      </w:r>
      <w:r w:rsidR="00CC276F" w:rsidRPr="001A725F">
        <w:rPr>
          <w:rFonts w:ascii="Times New Roman" w:hAnsi="Times New Roman"/>
          <w:sz w:val="24"/>
          <w:szCs w:val="24"/>
        </w:rPr>
        <w:t xml:space="preserve"> </w:t>
      </w:r>
      <w:r w:rsidR="00F20DEC" w:rsidRPr="001A725F">
        <w:rPr>
          <w:rFonts w:ascii="Times New Roman" w:hAnsi="Times New Roman"/>
          <w:sz w:val="24"/>
          <w:szCs w:val="24"/>
        </w:rPr>
        <w:t xml:space="preserve"> </w:t>
      </w:r>
      <w:r w:rsidR="00CC276F" w:rsidRPr="001A725F">
        <w:rPr>
          <w:rFonts w:ascii="Times New Roman" w:hAnsi="Times New Roman"/>
          <w:sz w:val="24"/>
          <w:szCs w:val="24"/>
        </w:rPr>
        <w:t>В 2017</w:t>
      </w:r>
      <w:r w:rsidR="00F20DEC" w:rsidRPr="001A725F">
        <w:rPr>
          <w:rFonts w:ascii="Times New Roman" w:hAnsi="Times New Roman"/>
          <w:sz w:val="24"/>
          <w:szCs w:val="24"/>
        </w:rPr>
        <w:t xml:space="preserve"> </w:t>
      </w:r>
      <w:r w:rsidR="0090556C" w:rsidRPr="001A725F">
        <w:rPr>
          <w:rFonts w:ascii="Times New Roman" w:hAnsi="Times New Roman"/>
          <w:sz w:val="24"/>
          <w:szCs w:val="24"/>
        </w:rPr>
        <w:t xml:space="preserve"> году введено в эксплуатацию </w:t>
      </w:r>
      <w:r w:rsidR="001A725F" w:rsidRPr="001A725F">
        <w:rPr>
          <w:rFonts w:ascii="Times New Roman" w:hAnsi="Times New Roman"/>
          <w:sz w:val="24"/>
          <w:szCs w:val="24"/>
        </w:rPr>
        <w:t xml:space="preserve"> 26935 кв. метров жилья, что составило лишь 48,3% к 2016 году.</w:t>
      </w:r>
    </w:p>
    <w:p w:rsidR="008D377B" w:rsidRPr="007A0E71" w:rsidRDefault="008D377B" w:rsidP="001A725F">
      <w:pPr>
        <w:pStyle w:val="a3"/>
        <w:spacing w:before="0" w:beforeAutospacing="0" w:after="0" w:afterAutospacing="0"/>
        <w:ind w:firstLine="708"/>
        <w:jc w:val="both"/>
      </w:pPr>
      <w:r w:rsidRPr="007A0E71">
        <w:rPr>
          <w:b/>
        </w:rPr>
        <w:t xml:space="preserve">Площадь земельных участков, предоставленных для строительства в расчете на 10 тыс. человек </w:t>
      </w:r>
      <w:r w:rsidRPr="007A0E71">
        <w:t xml:space="preserve"> населения в  2017 году составила   4, 64 га, земельны</w:t>
      </w:r>
      <w:r w:rsidR="007A0E71" w:rsidRPr="007A0E71">
        <w:t>е</w:t>
      </w:r>
      <w:r w:rsidRPr="007A0E71">
        <w:t xml:space="preserve"> участк</w:t>
      </w:r>
      <w:r w:rsidR="007A0E71" w:rsidRPr="007A0E71">
        <w:t>и предоставлен</w:t>
      </w:r>
      <w:r w:rsidRPr="007A0E71">
        <w:t xml:space="preserve">ы для индивидуального жилищного строительства.  Уменьшение площади предоставляемых земельных участков произошло из-за уменьшения площади земель </w:t>
      </w:r>
      <w:proofErr w:type="gramStart"/>
      <w:r w:rsidRPr="007A0E71">
        <w:t>госсобственность</w:t>
      </w:r>
      <w:proofErr w:type="gramEnd"/>
      <w:r w:rsidRPr="007A0E71">
        <w:t xml:space="preserve"> на которые не разграничена.</w:t>
      </w:r>
    </w:p>
    <w:p w:rsidR="00B02D7B" w:rsidRPr="007A0E71" w:rsidRDefault="008D377B" w:rsidP="00B02D7B">
      <w:pPr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7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A0E71">
        <w:rPr>
          <w:rFonts w:ascii="Times New Roman" w:hAnsi="Times New Roman" w:cs="Times New Roman"/>
          <w:sz w:val="24"/>
          <w:szCs w:val="24"/>
        </w:rPr>
        <w:t>В соответствии с Законом Курганской области от 06.10.2011 года № 61 «О бесплатном предоставлении земельных участков для индивидуального жилищного строительства на территории Курганской области» в 2017 году предоставлено  26 земельных участка площадью  2,7 га (в том числе: гражданам, имеющим 3 и более детей -  23 земельных участка, площадью  2,25 га; молодым специалистам -  1 земельный участок, площадью 0,15 га;</w:t>
      </w:r>
      <w:proofErr w:type="gramEnd"/>
      <w:r w:rsidRPr="007A0E71">
        <w:rPr>
          <w:rFonts w:ascii="Times New Roman" w:hAnsi="Times New Roman" w:cs="Times New Roman"/>
          <w:sz w:val="24"/>
          <w:szCs w:val="24"/>
        </w:rPr>
        <w:t xml:space="preserve"> ветеранам боевых действий - 2 земельных участка площадью 0,2</w:t>
      </w:r>
      <w:r w:rsidR="00B02D7B" w:rsidRPr="007A0E71">
        <w:rPr>
          <w:rFonts w:ascii="Times New Roman" w:hAnsi="Times New Roman" w:cs="Times New Roman"/>
          <w:sz w:val="24"/>
          <w:szCs w:val="24"/>
        </w:rPr>
        <w:t xml:space="preserve"> </w:t>
      </w:r>
      <w:r w:rsidRPr="007A0E71">
        <w:rPr>
          <w:rFonts w:ascii="Times New Roman" w:hAnsi="Times New Roman" w:cs="Times New Roman"/>
          <w:sz w:val="24"/>
          <w:szCs w:val="24"/>
        </w:rPr>
        <w:t>га).</w:t>
      </w:r>
      <w:r w:rsidR="00B02D7B" w:rsidRPr="007A0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77B" w:rsidRPr="007A0E71" w:rsidRDefault="008D377B" w:rsidP="00B02D7B">
      <w:pPr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71">
        <w:rPr>
          <w:rFonts w:ascii="Times New Roman" w:hAnsi="Times New Roman" w:cs="Times New Roman"/>
          <w:sz w:val="24"/>
          <w:szCs w:val="24"/>
        </w:rPr>
        <w:t>В 2017 году уменьшилось количество предоставленных земельных участков ввиду  затруднений вызванных ограниченными возможностями расширения границ отдельных поселений с целью формирования новых земельных участков (</w:t>
      </w:r>
      <w:proofErr w:type="spellStart"/>
      <w:r w:rsidRPr="007A0E71">
        <w:rPr>
          <w:rFonts w:ascii="Times New Roman" w:hAnsi="Times New Roman" w:cs="Times New Roman"/>
          <w:sz w:val="24"/>
          <w:szCs w:val="24"/>
        </w:rPr>
        <w:t>Лесниковский</w:t>
      </w:r>
      <w:proofErr w:type="spellEnd"/>
      <w:r w:rsidRPr="007A0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E71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7A0E71">
        <w:rPr>
          <w:rFonts w:ascii="Times New Roman" w:hAnsi="Times New Roman" w:cs="Times New Roman"/>
          <w:sz w:val="24"/>
          <w:szCs w:val="24"/>
        </w:rPr>
        <w:t>,  Введенский сельсоветы). С целью обеспечения земельными участками льготной категории граждан приняты меры по формированию земельных участков на территории других сельсоветов.</w:t>
      </w:r>
    </w:p>
    <w:p w:rsidR="008D377B" w:rsidRDefault="008D377B" w:rsidP="00D049E8">
      <w:pPr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71">
        <w:rPr>
          <w:sz w:val="24"/>
          <w:szCs w:val="24"/>
        </w:rPr>
        <w:lastRenderedPageBreak/>
        <w:t xml:space="preserve">              </w:t>
      </w:r>
      <w:r w:rsidRPr="007A0E71">
        <w:rPr>
          <w:rFonts w:ascii="Times New Roman" w:hAnsi="Times New Roman" w:cs="Times New Roman"/>
          <w:sz w:val="24"/>
          <w:szCs w:val="24"/>
        </w:rPr>
        <w:t xml:space="preserve">Для ведения личного подсобного хозяйства с правом возведения жилого дома  в 2017 году предоставлено 243 земельных участков площадью  25,8 га, в 2016 году предоставлено 433 земельных участка площадью 48,9 га. Уменьшение количества предоставленных земельных участков произошло в связи с  тем, что в 100% случаев размещения извещений на сайтах администрации </w:t>
      </w:r>
      <w:proofErr w:type="spellStart"/>
      <w:r w:rsidRPr="007A0E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7A0E71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7A0E71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7A0E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0E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A0E71">
        <w:rPr>
          <w:rFonts w:ascii="Times New Roman" w:hAnsi="Times New Roman" w:cs="Times New Roman"/>
          <w:sz w:val="24"/>
          <w:szCs w:val="24"/>
        </w:rPr>
        <w:t xml:space="preserve"> поступают заявления третьих лиц, что  требует проведение аукционов и приводит к увеличению сроков предоставления земельных участков.</w:t>
      </w:r>
    </w:p>
    <w:p w:rsidR="008D7C32" w:rsidRPr="00D049E8" w:rsidRDefault="008D7C32" w:rsidP="00D0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9E8">
        <w:rPr>
          <w:rFonts w:ascii="Times New Roman" w:eastAsia="Times New Roman" w:hAnsi="Times New Roman" w:cs="Times New Roman"/>
          <w:sz w:val="24"/>
          <w:szCs w:val="24"/>
        </w:rPr>
        <w:t xml:space="preserve">За 2017 год было выдано 1253 разрешения на строительство, из них 1248 разрешение для строительства индивидуальных жилых домов, в т.ч. 13 разрешений на реконструкцию, 5 разрешений на строительство других капитальных объектов. Введено в эксплуатацию за период с января по декабрь 2017 года 6 объекта капитального строительства. </w:t>
      </w:r>
    </w:p>
    <w:p w:rsidR="008D7C32" w:rsidRPr="00AB30A6" w:rsidRDefault="008D7C32" w:rsidP="00D0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9E8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2 объекта капитального строительства «Многоквартирные жилые дома» по адресу: с. </w:t>
      </w:r>
      <w:proofErr w:type="spellStart"/>
      <w:r w:rsidRPr="00D049E8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D049E8">
        <w:rPr>
          <w:rFonts w:ascii="Times New Roman" w:eastAsia="Times New Roman" w:hAnsi="Times New Roman" w:cs="Times New Roman"/>
          <w:sz w:val="24"/>
          <w:szCs w:val="24"/>
        </w:rPr>
        <w:t xml:space="preserve">, ул. Космонавтов, 62 и ул. </w:t>
      </w:r>
      <w:proofErr w:type="gramStart"/>
      <w:r w:rsidRPr="00D049E8">
        <w:rPr>
          <w:rFonts w:ascii="Times New Roman" w:eastAsia="Times New Roman" w:hAnsi="Times New Roman" w:cs="Times New Roman"/>
          <w:sz w:val="24"/>
          <w:szCs w:val="24"/>
        </w:rPr>
        <w:t>Лесная</w:t>
      </w:r>
      <w:proofErr w:type="gramEnd"/>
      <w:r w:rsidRPr="00D049E8">
        <w:rPr>
          <w:rFonts w:ascii="Times New Roman" w:eastAsia="Times New Roman" w:hAnsi="Times New Roman" w:cs="Times New Roman"/>
          <w:sz w:val="24"/>
          <w:szCs w:val="24"/>
        </w:rPr>
        <w:t xml:space="preserve">, 19 на земельных участках общей площадью 5119 кв.м., с момента выдачи разрешения на строительство, в течение 3-х лет не введены в эксплуатацию. Специалистами проводится работа с застройщиками о необходимости завершения строительства. </w:t>
      </w:r>
      <w:proofErr w:type="gramStart"/>
      <w:r w:rsidRPr="00D049E8">
        <w:rPr>
          <w:rFonts w:ascii="Times New Roman" w:eastAsia="Times New Roman" w:hAnsi="Times New Roman" w:cs="Times New Roman"/>
          <w:sz w:val="24"/>
          <w:szCs w:val="24"/>
        </w:rPr>
        <w:t>Так же в судебном прядке признается право собственности на объект «Комплекс зданий автодорожного сервиса» на земельном участке площадью 22 596 кв.м. по адресу:</w:t>
      </w:r>
      <w:proofErr w:type="gramEnd"/>
      <w:r w:rsidRPr="00D0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район пересечения автодороги Курган-Екатеринбург и трассы М-51 «Байкал».</w:t>
      </w:r>
    </w:p>
    <w:p w:rsidR="008D7C32" w:rsidRPr="007A0E71" w:rsidRDefault="008D7C32" w:rsidP="008D7C32">
      <w:pPr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C" w:rsidRPr="00776C6D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6D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F23E13" w:rsidRPr="00405B75" w:rsidRDefault="00F23E13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6C6D" w:rsidRPr="00776C6D" w:rsidRDefault="00776C6D" w:rsidP="00776C6D">
      <w:pPr>
        <w:pStyle w:val="a3"/>
        <w:spacing w:before="0" w:beforeAutospacing="0" w:after="0" w:afterAutospacing="0"/>
        <w:ind w:firstLine="709"/>
        <w:jc w:val="both"/>
      </w:pPr>
      <w:r w:rsidRPr="00776C6D">
        <w:t xml:space="preserve">В 2017 году </w:t>
      </w:r>
      <w:r w:rsidRPr="00776C6D">
        <w:rPr>
          <w:rFonts w:eastAsia="Calibri"/>
        </w:rPr>
        <w:t xml:space="preserve">введено в эксплуатацию 26,9 тыс. кв.м., </w:t>
      </w:r>
      <w:r w:rsidRPr="00776C6D">
        <w:t xml:space="preserve">жилой площади, что на 600 кв.м. меньше запланированного. Жителями района получено 60 ипотечных кредитов на приобретение и строительство жилья. </w:t>
      </w:r>
      <w:proofErr w:type="gramStart"/>
      <w:r w:rsidRPr="00776C6D">
        <w:t>Для обеспечения жильем детей-сирот в текущем году предоставлено 64 квартиры на сумму более 60 млн. руб.</w:t>
      </w:r>
      <w:r w:rsidRPr="00776C6D">
        <w:rPr>
          <w:b/>
        </w:rPr>
        <w:t xml:space="preserve"> </w:t>
      </w:r>
      <w:r w:rsidRPr="00776C6D">
        <w:t xml:space="preserve"> Это привело к увеличению доли населения, получившего жилые помещения и улучшившего жилищные условия в 2017 году, в общей численности населения, состоящего на учете в качестве нуждающихся в жилых помещениях.</w:t>
      </w:r>
      <w:proofErr w:type="gramEnd"/>
      <w:r w:rsidRPr="00776C6D">
        <w:t xml:space="preserve"> За 2017 год данный показатель составил 22,2%. (2016  год – 19,1%).</w:t>
      </w:r>
    </w:p>
    <w:p w:rsidR="00776C6D" w:rsidRPr="00776C6D" w:rsidRDefault="00776C6D" w:rsidP="00776C6D">
      <w:pPr>
        <w:pStyle w:val="a3"/>
        <w:spacing w:before="0" w:beforeAutospacing="0" w:after="0" w:afterAutospacing="0"/>
        <w:ind w:firstLine="709"/>
        <w:jc w:val="both"/>
      </w:pPr>
      <w:r w:rsidRPr="00776C6D">
        <w:t>На 01.01.2018 года все собственники помещений в многоквартирных домах выбрали один из способов управления многоквартирными домами, в соответствии с Жилищным кодексом РФ.</w:t>
      </w:r>
    </w:p>
    <w:p w:rsidR="00776C6D" w:rsidRPr="00776C6D" w:rsidRDefault="00776C6D" w:rsidP="00776C6D">
      <w:pPr>
        <w:pStyle w:val="a3"/>
        <w:spacing w:before="0" w:beforeAutospacing="0" w:after="0" w:afterAutospacing="0"/>
        <w:ind w:firstLine="709"/>
        <w:jc w:val="both"/>
      </w:pPr>
      <w:r w:rsidRPr="00776C6D">
        <w:t>В районе доля организаций коммунального комплекса, в уставном капитале которых участие муниципального образования, составляет не более 25% от общего числа организаций коммунального комплекса  на 01.01.2018 г. составила 90%, что составляет 100 % к плану.</w:t>
      </w:r>
    </w:p>
    <w:p w:rsidR="00586171" w:rsidRPr="00405B75" w:rsidRDefault="00586171" w:rsidP="009B3933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</w:p>
    <w:p w:rsidR="005C4FD9" w:rsidRPr="002D5FC0" w:rsidRDefault="005C4FD9" w:rsidP="0000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FC0">
        <w:rPr>
          <w:rFonts w:ascii="Times New Roman" w:hAnsi="Times New Roman" w:cs="Times New Roman"/>
          <w:b/>
          <w:sz w:val="24"/>
          <w:szCs w:val="24"/>
        </w:rPr>
        <w:t>Органи</w:t>
      </w:r>
      <w:r w:rsidR="004920E2" w:rsidRPr="002D5FC0">
        <w:rPr>
          <w:rFonts w:ascii="Times New Roman" w:hAnsi="Times New Roman" w:cs="Times New Roman"/>
          <w:b/>
          <w:sz w:val="24"/>
          <w:szCs w:val="24"/>
        </w:rPr>
        <w:t>зация муниципального управления</w:t>
      </w:r>
    </w:p>
    <w:p w:rsidR="006A5C37" w:rsidRPr="00405B75" w:rsidRDefault="006A5C37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7749" w:rsidRPr="00424601" w:rsidRDefault="00257749" w:rsidP="00257749">
      <w:pPr>
        <w:pStyle w:val="a3"/>
        <w:spacing w:before="0" w:beforeAutospacing="0" w:after="0" w:afterAutospacing="0"/>
        <w:ind w:firstLine="709"/>
        <w:jc w:val="both"/>
      </w:pPr>
      <w:r w:rsidRPr="00424601">
        <w:t>В 201</w:t>
      </w:r>
      <w:r>
        <w:t>7</w:t>
      </w:r>
      <w:r w:rsidRPr="00424601">
        <w:t xml:space="preserve"> году продолжалась работа по усилению финансовой устойчивости местного бюджета – обеспечение объема бюджетных доходов в размере, необходимом для выполнения обязательств. </w:t>
      </w:r>
    </w:p>
    <w:p w:rsidR="00257749" w:rsidRPr="00424601" w:rsidRDefault="00257749" w:rsidP="0025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601">
        <w:rPr>
          <w:rFonts w:ascii="Times New Roman" w:eastAsia="Times New Roman" w:hAnsi="Times New Roman"/>
          <w:sz w:val="24"/>
          <w:szCs w:val="24"/>
        </w:rPr>
        <w:t xml:space="preserve">            Консолидированный бюджет района по доходам за 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год исполнен в сумме</w:t>
      </w:r>
      <w:r w:rsidR="002D5F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601">
        <w:rPr>
          <w:rFonts w:ascii="Times New Roman" w:eastAsia="Times New Roman" w:hAnsi="Times New Roman"/>
          <w:sz w:val="24"/>
          <w:szCs w:val="24"/>
        </w:rPr>
        <w:t>1 0</w:t>
      </w:r>
      <w:r>
        <w:rPr>
          <w:rFonts w:ascii="Times New Roman" w:eastAsia="Times New Roman" w:hAnsi="Times New Roman"/>
          <w:sz w:val="24"/>
          <w:szCs w:val="24"/>
        </w:rPr>
        <w:t>44</w:t>
      </w:r>
      <w:r w:rsidR="002D5FC0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929</w:t>
      </w:r>
      <w:r w:rsidR="002D5FC0">
        <w:rPr>
          <w:rFonts w:ascii="Times New Roman" w:eastAsia="Times New Roman" w:hAnsi="Times New Roman"/>
          <w:sz w:val="24"/>
          <w:szCs w:val="24"/>
        </w:rPr>
        <w:t xml:space="preserve"> тыс. руб. </w:t>
      </w:r>
      <w:r w:rsidRPr="00424601">
        <w:rPr>
          <w:rFonts w:ascii="Times New Roman" w:eastAsia="Times New Roman" w:hAnsi="Times New Roman"/>
          <w:sz w:val="24"/>
          <w:szCs w:val="24"/>
        </w:rPr>
        <w:t>По сравнению с 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годом поступление доходов в 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году </w:t>
      </w:r>
      <w:r>
        <w:rPr>
          <w:rFonts w:ascii="Times New Roman" w:eastAsia="Times New Roman" w:hAnsi="Times New Roman"/>
          <w:sz w:val="24"/>
          <w:szCs w:val="24"/>
        </w:rPr>
        <w:t>снизилось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 на </w:t>
      </w:r>
      <w:r>
        <w:rPr>
          <w:rFonts w:ascii="Times New Roman" w:eastAsia="Times New Roman" w:hAnsi="Times New Roman"/>
          <w:sz w:val="24"/>
          <w:szCs w:val="24"/>
        </w:rPr>
        <w:t>37 187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тыс. руб. или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,4%. Объем собственных доходов составляет </w:t>
      </w:r>
      <w:r>
        <w:rPr>
          <w:rFonts w:ascii="Times New Roman" w:eastAsia="Times New Roman" w:hAnsi="Times New Roman"/>
          <w:sz w:val="24"/>
          <w:szCs w:val="24"/>
        </w:rPr>
        <w:t>290351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тыс</w:t>
      </w:r>
      <w:proofErr w:type="gramStart"/>
      <w:r w:rsidRPr="00424601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424601">
        <w:rPr>
          <w:rFonts w:ascii="Times New Roman" w:eastAsia="Times New Roman" w:hAnsi="Times New Roman"/>
          <w:sz w:val="24"/>
          <w:szCs w:val="24"/>
        </w:rPr>
        <w:t>уб., в т.ч. 2</w:t>
      </w:r>
      <w:r>
        <w:rPr>
          <w:rFonts w:ascii="Times New Roman" w:eastAsia="Times New Roman" w:hAnsi="Times New Roman"/>
          <w:sz w:val="24"/>
          <w:szCs w:val="24"/>
        </w:rPr>
        <w:t>86 418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тыс. руб. приходится на налоговые и неналоговые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424601">
        <w:rPr>
          <w:rFonts w:ascii="Times New Roman" w:eastAsia="Times New Roman" w:hAnsi="Times New Roman"/>
          <w:sz w:val="24"/>
          <w:szCs w:val="24"/>
        </w:rPr>
        <w:t>оходы,</w:t>
      </w:r>
      <w:r w:rsidR="002D5FC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3 933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тыс. руб. на прочие безвозмездные поступления. Поступление собственных доходов </w:t>
      </w:r>
      <w:r>
        <w:rPr>
          <w:rFonts w:ascii="Times New Roman" w:eastAsia="Times New Roman" w:hAnsi="Times New Roman"/>
          <w:sz w:val="24"/>
          <w:szCs w:val="24"/>
        </w:rPr>
        <w:t>ниже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уровня прошлого года на </w:t>
      </w:r>
      <w:r>
        <w:rPr>
          <w:rFonts w:ascii="Times New Roman" w:eastAsia="Times New Roman" w:hAnsi="Times New Roman"/>
          <w:sz w:val="24"/>
          <w:szCs w:val="24"/>
        </w:rPr>
        <w:t>9 661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тыс. руб. или</w:t>
      </w:r>
      <w:r w:rsidR="002D5FC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3,2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%. </w:t>
      </w:r>
    </w:p>
    <w:p w:rsidR="00257749" w:rsidRPr="00424601" w:rsidRDefault="00257749" w:rsidP="0025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601">
        <w:rPr>
          <w:rFonts w:ascii="Times New Roman" w:eastAsia="Times New Roman" w:hAnsi="Times New Roman"/>
          <w:sz w:val="24"/>
          <w:szCs w:val="24"/>
        </w:rPr>
        <w:t>           Увеличилось поступление </w:t>
      </w:r>
      <w:r>
        <w:rPr>
          <w:rFonts w:ascii="Times New Roman" w:eastAsia="Times New Roman" w:hAnsi="Times New Roman"/>
          <w:sz w:val="24"/>
          <w:szCs w:val="24"/>
        </w:rPr>
        <w:t>единого налога на вменённый доход, налога взимаемого в связи с применением патентной систем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ы налогообложения, налога на имущество физических лиц, земельного налога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, госпошлины, </w:t>
      </w:r>
      <w:r>
        <w:rPr>
          <w:rFonts w:ascii="Times New Roman" w:eastAsia="Times New Roman" w:hAnsi="Times New Roman"/>
          <w:sz w:val="24"/>
          <w:szCs w:val="24"/>
        </w:rPr>
        <w:t xml:space="preserve">доходов от использования имущества, </w:t>
      </w:r>
      <w:r>
        <w:rPr>
          <w:rFonts w:ascii="Times New Roman" w:eastAsia="Times New Roman" w:hAnsi="Times New Roman"/>
          <w:sz w:val="24"/>
          <w:szCs w:val="24"/>
        </w:rPr>
        <w:lastRenderedPageBreak/>
        <w:t>плат</w:t>
      </w:r>
      <w:r w:rsidR="00AB27C2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 xml:space="preserve"> за негативное воздействие на окружающую среду, </w:t>
      </w:r>
      <w:r w:rsidRPr="00424601">
        <w:rPr>
          <w:rFonts w:ascii="Times New Roman" w:eastAsia="Times New Roman" w:hAnsi="Times New Roman"/>
          <w:sz w:val="24"/>
          <w:szCs w:val="24"/>
        </w:rPr>
        <w:t>доходов от оказания платных услуг и компенсации затрат государства</w:t>
      </w:r>
      <w:r>
        <w:rPr>
          <w:rFonts w:ascii="Times New Roman" w:eastAsia="Times New Roman" w:hAnsi="Times New Roman"/>
          <w:sz w:val="24"/>
          <w:szCs w:val="24"/>
        </w:rPr>
        <w:t>, штрафов и прочих безвозмездных поступлений.</w:t>
      </w:r>
    </w:p>
    <w:p w:rsidR="00257749" w:rsidRPr="00424601" w:rsidRDefault="00257749" w:rsidP="002577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601">
        <w:rPr>
          <w:rFonts w:ascii="Times New Roman" w:eastAsia="Times New Roman" w:hAnsi="Times New Roman"/>
          <w:sz w:val="24"/>
          <w:szCs w:val="24"/>
        </w:rPr>
        <w:t xml:space="preserve">         В структуре собственных доходов консолидированного бюджета </w:t>
      </w:r>
      <w:proofErr w:type="spellStart"/>
      <w:r w:rsidRPr="00424601">
        <w:rPr>
          <w:rFonts w:ascii="Times New Roman" w:eastAsia="Times New Roman" w:hAnsi="Times New Roman"/>
          <w:sz w:val="24"/>
          <w:szCs w:val="24"/>
        </w:rPr>
        <w:t>Кетовского</w:t>
      </w:r>
      <w:proofErr w:type="spellEnd"/>
      <w:r w:rsidRPr="00424601">
        <w:rPr>
          <w:rFonts w:ascii="Times New Roman" w:eastAsia="Times New Roman" w:hAnsi="Times New Roman"/>
          <w:sz w:val="24"/>
          <w:szCs w:val="24"/>
        </w:rPr>
        <w:t xml:space="preserve"> района наибольший удельный вес занимает налог на доходы физических лиц – 5</w:t>
      </w:r>
      <w:r>
        <w:rPr>
          <w:rFonts w:ascii="Times New Roman" w:eastAsia="Times New Roman" w:hAnsi="Times New Roman"/>
          <w:sz w:val="24"/>
          <w:szCs w:val="24"/>
        </w:rPr>
        <w:t>3,7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% (в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г -5</w:t>
      </w:r>
      <w:r>
        <w:rPr>
          <w:rFonts w:ascii="Times New Roman" w:eastAsia="Times New Roman" w:hAnsi="Times New Roman"/>
          <w:sz w:val="24"/>
          <w:szCs w:val="24"/>
        </w:rPr>
        <w:t>2,8</w:t>
      </w:r>
      <w:r w:rsidRPr="00424601">
        <w:rPr>
          <w:rFonts w:ascii="Times New Roman" w:eastAsia="Times New Roman" w:hAnsi="Times New Roman"/>
          <w:sz w:val="24"/>
          <w:szCs w:val="24"/>
        </w:rPr>
        <w:t>%). В общем объеме доходов бюджета</w:t>
      </w:r>
      <w:r>
        <w:rPr>
          <w:rFonts w:ascii="Times New Roman" w:eastAsia="Times New Roman" w:hAnsi="Times New Roman"/>
          <w:sz w:val="24"/>
          <w:szCs w:val="24"/>
        </w:rPr>
        <w:t xml:space="preserve"> финансовая помощь составляет 754 578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тыс. руб. или 72,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% (в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г - 7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24601">
        <w:rPr>
          <w:rFonts w:ascii="Times New Roman" w:eastAsia="Times New Roman" w:hAnsi="Times New Roman"/>
          <w:sz w:val="24"/>
          <w:szCs w:val="24"/>
        </w:rPr>
        <w:t>,3%), на собственные доходы приходится 27,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% (в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424601">
        <w:rPr>
          <w:rFonts w:ascii="Times New Roman" w:eastAsia="Times New Roman" w:hAnsi="Times New Roman"/>
          <w:sz w:val="24"/>
          <w:szCs w:val="24"/>
        </w:rPr>
        <w:t xml:space="preserve"> г - 2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424601">
        <w:rPr>
          <w:rFonts w:ascii="Times New Roman" w:eastAsia="Times New Roman" w:hAnsi="Times New Roman"/>
          <w:sz w:val="24"/>
          <w:szCs w:val="24"/>
        </w:rPr>
        <w:t>,7%). </w:t>
      </w:r>
    </w:p>
    <w:p w:rsidR="00257749" w:rsidRPr="00424601" w:rsidRDefault="00257749" w:rsidP="00257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60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проводилась </w:t>
      </w:r>
      <w:r w:rsidRPr="004246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администраторами доходов бюджета, 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</w:t>
      </w:r>
      <w:r w:rsidR="00AB2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проводимые мероприятия, </w:t>
      </w:r>
      <w:r w:rsidRPr="00424601">
        <w:rPr>
          <w:rFonts w:ascii="Times New Roman" w:hAnsi="Times New Roman" w:cs="Times New Roman"/>
          <w:color w:val="000000"/>
          <w:sz w:val="24"/>
          <w:szCs w:val="24"/>
        </w:rPr>
        <w:t xml:space="preserve">остается высокой дебиторская задолженность по неналоговым доходам - на </w:t>
      </w:r>
      <w:r w:rsidRPr="004B6444">
        <w:rPr>
          <w:rFonts w:ascii="Times New Roman" w:hAnsi="Times New Roman" w:cs="Times New Roman"/>
          <w:color w:val="000000"/>
          <w:sz w:val="24"/>
          <w:szCs w:val="24"/>
        </w:rPr>
        <w:t>01.01.2018 г</w:t>
      </w:r>
      <w:r w:rsidR="00464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6444">
        <w:rPr>
          <w:rFonts w:ascii="Times New Roman" w:hAnsi="Times New Roman" w:cs="Times New Roman"/>
          <w:color w:val="000000"/>
          <w:sz w:val="24"/>
          <w:szCs w:val="24"/>
        </w:rPr>
        <w:t>составляет 4,8 млн</w:t>
      </w:r>
      <w:r w:rsidRPr="00424601">
        <w:rPr>
          <w:rFonts w:ascii="Times New Roman" w:hAnsi="Times New Roman" w:cs="Times New Roman"/>
          <w:color w:val="000000"/>
          <w:sz w:val="24"/>
          <w:szCs w:val="24"/>
        </w:rPr>
        <w:t xml:space="preserve">. руб., недоимка по налогам и сборам в местный бюджет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21,5</w:t>
      </w:r>
      <w:r w:rsidRPr="00424601">
        <w:rPr>
          <w:rFonts w:ascii="Times New Roman" w:hAnsi="Times New Roman" w:cs="Times New Roman"/>
          <w:color w:val="000000"/>
          <w:sz w:val="24"/>
          <w:szCs w:val="24"/>
        </w:rPr>
        <w:t xml:space="preserve"> млн. руб.</w:t>
      </w:r>
    </w:p>
    <w:p w:rsidR="00257749" w:rsidRPr="00F82FA6" w:rsidRDefault="00257749" w:rsidP="00257749">
      <w:pPr>
        <w:pStyle w:val="a3"/>
        <w:spacing w:before="0" w:beforeAutospacing="0" w:after="0" w:afterAutospacing="0"/>
        <w:ind w:firstLine="709"/>
        <w:jc w:val="both"/>
      </w:pPr>
      <w:r w:rsidRPr="00424601">
        <w:rPr>
          <w:b/>
        </w:rPr>
        <w:t xml:space="preserve">Доля налоговых и неналоговых доходов местного бюджета в общем объеме собственных доходов бюджета </w:t>
      </w:r>
      <w:r w:rsidRPr="00424601">
        <w:t xml:space="preserve">муниципального образования (без учета субвенций) </w:t>
      </w:r>
      <w:r w:rsidRPr="004B6444">
        <w:t>в 2017 г составила 40%</w:t>
      </w:r>
      <w:r w:rsidR="00464579">
        <w:t xml:space="preserve"> </w:t>
      </w:r>
      <w:r w:rsidRPr="004B6444">
        <w:t xml:space="preserve"> (2016 г – 38,6%).</w:t>
      </w:r>
    </w:p>
    <w:p w:rsidR="00257749" w:rsidRPr="003A241D" w:rsidRDefault="00257749" w:rsidP="0025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41D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A241D">
        <w:rPr>
          <w:rFonts w:ascii="Times New Roman" w:hAnsi="Times New Roman" w:cs="Times New Roman"/>
          <w:sz w:val="24"/>
          <w:szCs w:val="24"/>
        </w:rPr>
        <w:t xml:space="preserve"> г</w:t>
      </w:r>
      <w:r w:rsidR="00464579">
        <w:rPr>
          <w:rFonts w:ascii="Times New Roman" w:hAnsi="Times New Roman" w:cs="Times New Roman"/>
          <w:sz w:val="24"/>
          <w:szCs w:val="24"/>
        </w:rPr>
        <w:t>.</w:t>
      </w:r>
      <w:r w:rsidRPr="003A241D">
        <w:rPr>
          <w:rFonts w:ascii="Times New Roman" w:hAnsi="Times New Roman" w:cs="Times New Roman"/>
          <w:sz w:val="24"/>
          <w:szCs w:val="24"/>
        </w:rPr>
        <w:t xml:space="preserve"> расходы по консолидированному бюджету составили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24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63,7</w:t>
      </w:r>
      <w:r w:rsidR="00464579">
        <w:rPr>
          <w:rFonts w:ascii="Times New Roman" w:hAnsi="Times New Roman" w:cs="Times New Roman"/>
          <w:sz w:val="24"/>
          <w:szCs w:val="24"/>
        </w:rPr>
        <w:t xml:space="preserve"> </w:t>
      </w:r>
      <w:r w:rsidRPr="003A241D">
        <w:rPr>
          <w:rFonts w:ascii="Times New Roman" w:hAnsi="Times New Roman" w:cs="Times New Roman"/>
          <w:sz w:val="24"/>
          <w:szCs w:val="24"/>
        </w:rPr>
        <w:t>млн.</w:t>
      </w:r>
      <w:r w:rsidR="00464579">
        <w:rPr>
          <w:rFonts w:ascii="Times New Roman" w:hAnsi="Times New Roman" w:cs="Times New Roman"/>
          <w:sz w:val="24"/>
          <w:szCs w:val="24"/>
        </w:rPr>
        <w:t xml:space="preserve"> руб.</w:t>
      </w:r>
      <w:r w:rsidRPr="003A241D">
        <w:rPr>
          <w:rFonts w:ascii="Times New Roman" w:hAnsi="Times New Roman" w:cs="Times New Roman"/>
          <w:sz w:val="24"/>
          <w:szCs w:val="24"/>
        </w:rPr>
        <w:t xml:space="preserve"> Основной группой расходов консолидированного бюджета </w:t>
      </w:r>
      <w:proofErr w:type="spellStart"/>
      <w:r w:rsidRPr="003A241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A241D">
        <w:rPr>
          <w:rFonts w:ascii="Times New Roman" w:hAnsi="Times New Roman" w:cs="Times New Roman"/>
          <w:sz w:val="24"/>
          <w:szCs w:val="24"/>
        </w:rPr>
        <w:t xml:space="preserve"> района,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241D">
        <w:rPr>
          <w:rFonts w:ascii="Times New Roman" w:hAnsi="Times New Roman" w:cs="Times New Roman"/>
          <w:sz w:val="24"/>
          <w:szCs w:val="24"/>
        </w:rPr>
        <w:t xml:space="preserve">прежнему, являются расходы на </w:t>
      </w:r>
      <w:proofErr w:type="gramStart"/>
      <w:r w:rsidRPr="003A241D">
        <w:rPr>
          <w:rFonts w:ascii="Times New Roman" w:hAnsi="Times New Roman" w:cs="Times New Roman"/>
          <w:sz w:val="24"/>
          <w:szCs w:val="24"/>
        </w:rPr>
        <w:t>социально-культурн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сферу–75,6</w:t>
      </w:r>
      <w:r w:rsidRPr="003A241D">
        <w:rPr>
          <w:rFonts w:ascii="Times New Roman" w:hAnsi="Times New Roman" w:cs="Times New Roman"/>
          <w:sz w:val="24"/>
          <w:szCs w:val="24"/>
        </w:rPr>
        <w:t xml:space="preserve"> % от общего объема расходов консолидированного бюджета или </w:t>
      </w:r>
      <w:r>
        <w:rPr>
          <w:rFonts w:ascii="Times New Roman" w:hAnsi="Times New Roman" w:cs="Times New Roman"/>
          <w:sz w:val="24"/>
          <w:szCs w:val="24"/>
        </w:rPr>
        <w:t>804,4 м</w:t>
      </w:r>
      <w:r w:rsidRPr="003A241D">
        <w:rPr>
          <w:rFonts w:ascii="Times New Roman" w:hAnsi="Times New Roman" w:cs="Times New Roman"/>
          <w:sz w:val="24"/>
          <w:szCs w:val="24"/>
        </w:rPr>
        <w:t xml:space="preserve">лн. руб. </w:t>
      </w:r>
    </w:p>
    <w:p w:rsidR="00257749" w:rsidRDefault="00257749" w:rsidP="00257749">
      <w:pPr>
        <w:pStyle w:val="a3"/>
        <w:spacing w:before="0" w:beforeAutospacing="0" w:after="0" w:afterAutospacing="0"/>
        <w:ind w:firstLine="709"/>
        <w:jc w:val="both"/>
      </w:pPr>
      <w:r w:rsidRPr="001E0C72">
        <w:rPr>
          <w:b/>
        </w:rPr>
        <w:t>Расходы бюджета на содержание работников органов местного самоуправления в расчёте на одного жителя</w:t>
      </w:r>
      <w:r w:rsidR="00464579">
        <w:rPr>
          <w:b/>
        </w:rPr>
        <w:t xml:space="preserve"> </w:t>
      </w:r>
      <w:r>
        <w:t>сократились</w:t>
      </w:r>
      <w:r w:rsidRPr="001E0C72">
        <w:t xml:space="preserve"> на </w:t>
      </w:r>
      <w:r>
        <w:t>3</w:t>
      </w:r>
      <w:r w:rsidRPr="001E0C72">
        <w:t xml:space="preserve">% за </w:t>
      </w:r>
      <w:r>
        <w:t xml:space="preserve">счет того, что кассовые расходы по выплате начислений на заработную плату в 2017 году уменьшились </w:t>
      </w:r>
      <w:r w:rsidR="00464579">
        <w:t xml:space="preserve">по </w:t>
      </w:r>
      <w:r>
        <w:t xml:space="preserve"> сравнению с 2016 годом. Заработная плата работников, которые работают по ЕТС, увеличилась с 01.01.2017 г. на 4%, в связи с увеличением МРОТ с 01.07.2017 г. – 7800 р. (с 01.01.2017 г. – 7500 р.)</w:t>
      </w:r>
    </w:p>
    <w:p w:rsidR="00257749" w:rsidRPr="001E0C72" w:rsidRDefault="00257749" w:rsidP="0025774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13D38">
        <w:rPr>
          <w:b/>
        </w:rPr>
        <w:t>Доля просроченной кредиторской задолженности по оплате труда (включая начисления на оплату труда) муниципальных учреждений</w:t>
      </w:r>
      <w:r w:rsidRPr="00313D38">
        <w:t xml:space="preserve"> в общем объеме расходов муниципального образования на оплату труда (включая начисления на оплату труда)</w:t>
      </w:r>
      <w:r>
        <w:t xml:space="preserve"> в 2017 году составляет 20,0%, ввиду образования просроченной задолженности по начислениям на заработную плату в сумме 102 183 т.р., в том числе 46 099т.р. за счет средств областного бюджета.</w:t>
      </w:r>
      <w:proofErr w:type="gramEnd"/>
    </w:p>
    <w:p w:rsidR="00A7745C" w:rsidRPr="00405B75" w:rsidRDefault="00A7745C" w:rsidP="00586171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</w:p>
    <w:p w:rsidR="004B2A98" w:rsidRPr="00417D69" w:rsidRDefault="004B2A98" w:rsidP="00B50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69">
        <w:rPr>
          <w:rFonts w:ascii="Times New Roman" w:hAnsi="Times New Roman" w:cs="Times New Roman"/>
          <w:b/>
          <w:sz w:val="24"/>
          <w:szCs w:val="24"/>
        </w:rPr>
        <w:t>Удовлетворённость населения деятельностью органа местного самоуправления</w:t>
      </w:r>
      <w:r w:rsidR="00B34430" w:rsidRPr="00417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D69" w:rsidRPr="00417D69">
        <w:rPr>
          <w:rFonts w:ascii="Times New Roman" w:hAnsi="Times New Roman" w:cs="Times New Roman"/>
          <w:sz w:val="24"/>
          <w:szCs w:val="24"/>
        </w:rPr>
        <w:t>увеличилась</w:t>
      </w:r>
      <w:r w:rsidR="003F0D9E" w:rsidRPr="00417D69">
        <w:rPr>
          <w:rFonts w:ascii="Times New Roman" w:hAnsi="Times New Roman" w:cs="Times New Roman"/>
          <w:sz w:val="24"/>
          <w:szCs w:val="24"/>
        </w:rPr>
        <w:t xml:space="preserve"> </w:t>
      </w:r>
      <w:r w:rsidRPr="00417D69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417D69" w:rsidRPr="00417D69">
        <w:rPr>
          <w:rFonts w:ascii="Times New Roman" w:hAnsi="Times New Roman" w:cs="Times New Roman"/>
          <w:sz w:val="24"/>
          <w:szCs w:val="24"/>
        </w:rPr>
        <w:t xml:space="preserve">72,3 </w:t>
      </w:r>
      <w:r w:rsidRPr="00417D69">
        <w:rPr>
          <w:rFonts w:ascii="Times New Roman" w:hAnsi="Times New Roman" w:cs="Times New Roman"/>
          <w:sz w:val="24"/>
          <w:szCs w:val="24"/>
        </w:rPr>
        <w:t>%</w:t>
      </w:r>
      <w:r w:rsidRPr="00417D6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17D69">
        <w:rPr>
          <w:rFonts w:ascii="Times New Roman" w:hAnsi="Times New Roman" w:cs="Times New Roman"/>
          <w:sz w:val="24"/>
          <w:szCs w:val="24"/>
        </w:rPr>
        <w:t>201</w:t>
      </w:r>
      <w:r w:rsidR="00417D69" w:rsidRPr="00417D69">
        <w:rPr>
          <w:rFonts w:ascii="Times New Roman" w:hAnsi="Times New Roman" w:cs="Times New Roman"/>
          <w:sz w:val="24"/>
          <w:szCs w:val="24"/>
        </w:rPr>
        <w:t>6</w:t>
      </w:r>
      <w:r w:rsidR="00A7745C" w:rsidRPr="00417D69">
        <w:rPr>
          <w:rFonts w:ascii="Times New Roman" w:hAnsi="Times New Roman" w:cs="Times New Roman"/>
          <w:sz w:val="24"/>
          <w:szCs w:val="24"/>
        </w:rPr>
        <w:t xml:space="preserve"> </w:t>
      </w:r>
      <w:r w:rsidRPr="00417D69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417D69" w:rsidRPr="00417D69">
        <w:rPr>
          <w:rFonts w:ascii="Times New Roman" w:hAnsi="Times New Roman" w:cs="Times New Roman"/>
          <w:sz w:val="24"/>
          <w:szCs w:val="24"/>
        </w:rPr>
        <w:t xml:space="preserve">52,6 </w:t>
      </w:r>
      <w:r w:rsidRPr="00417D69">
        <w:rPr>
          <w:rFonts w:ascii="Times New Roman" w:hAnsi="Times New Roman" w:cs="Times New Roman"/>
          <w:sz w:val="24"/>
          <w:szCs w:val="24"/>
        </w:rPr>
        <w:t>%)</w:t>
      </w:r>
      <w:r w:rsidR="00993767" w:rsidRPr="00417D69">
        <w:rPr>
          <w:rFonts w:ascii="Times New Roman" w:hAnsi="Times New Roman" w:cs="Times New Roman"/>
          <w:sz w:val="24"/>
          <w:szCs w:val="24"/>
        </w:rPr>
        <w:t>.</w:t>
      </w:r>
    </w:p>
    <w:p w:rsidR="00230EB4" w:rsidRPr="007C2B18" w:rsidRDefault="00AC6AED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943">
        <w:rPr>
          <w:rFonts w:ascii="Times New Roman" w:hAnsi="Times New Roman" w:cs="Times New Roman"/>
          <w:b/>
          <w:sz w:val="24"/>
          <w:szCs w:val="24"/>
        </w:rPr>
        <w:t>Среднегодовая ч</w:t>
      </w:r>
      <w:r w:rsidR="005C4FD9" w:rsidRPr="00895943">
        <w:rPr>
          <w:rFonts w:ascii="Times New Roman" w:hAnsi="Times New Roman" w:cs="Times New Roman"/>
          <w:b/>
          <w:sz w:val="24"/>
          <w:szCs w:val="24"/>
        </w:rPr>
        <w:t>исленн</w:t>
      </w:r>
      <w:r w:rsidRPr="00895943">
        <w:rPr>
          <w:rFonts w:ascii="Times New Roman" w:hAnsi="Times New Roman" w:cs="Times New Roman"/>
          <w:b/>
          <w:sz w:val="24"/>
          <w:szCs w:val="24"/>
        </w:rPr>
        <w:t>ость населения</w:t>
      </w:r>
      <w:r w:rsidRPr="00895943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 w:rsidR="0029288C" w:rsidRPr="00895943">
        <w:rPr>
          <w:rFonts w:ascii="Times New Roman" w:hAnsi="Times New Roman" w:cs="Times New Roman"/>
          <w:sz w:val="24"/>
          <w:szCs w:val="24"/>
        </w:rPr>
        <w:t xml:space="preserve"> на </w:t>
      </w:r>
      <w:r w:rsidR="00424E95" w:rsidRPr="00895943">
        <w:rPr>
          <w:rFonts w:ascii="Times New Roman" w:hAnsi="Times New Roman" w:cs="Times New Roman"/>
          <w:sz w:val="24"/>
          <w:szCs w:val="24"/>
        </w:rPr>
        <w:t>0,</w:t>
      </w:r>
      <w:r w:rsidR="003A2B7E" w:rsidRPr="00895943">
        <w:rPr>
          <w:rFonts w:ascii="Times New Roman" w:hAnsi="Times New Roman" w:cs="Times New Roman"/>
          <w:sz w:val="24"/>
          <w:szCs w:val="24"/>
        </w:rPr>
        <w:t>6</w:t>
      </w:r>
      <w:r w:rsidR="00424E95" w:rsidRPr="00895943">
        <w:rPr>
          <w:rFonts w:ascii="Times New Roman" w:hAnsi="Times New Roman" w:cs="Times New Roman"/>
          <w:sz w:val="24"/>
          <w:szCs w:val="24"/>
        </w:rPr>
        <w:t>% (</w:t>
      </w:r>
      <w:r w:rsidR="00895943" w:rsidRPr="00895943">
        <w:rPr>
          <w:rFonts w:ascii="Times New Roman" w:hAnsi="Times New Roman" w:cs="Times New Roman"/>
          <w:sz w:val="24"/>
          <w:szCs w:val="24"/>
        </w:rPr>
        <w:t>368</w:t>
      </w:r>
      <w:r w:rsidR="0029288C" w:rsidRPr="00895943">
        <w:rPr>
          <w:rFonts w:ascii="Times New Roman" w:hAnsi="Times New Roman" w:cs="Times New Roman"/>
          <w:sz w:val="24"/>
          <w:szCs w:val="24"/>
        </w:rPr>
        <w:t xml:space="preserve"> чел)</w:t>
      </w:r>
      <w:r w:rsidR="005C4FD9" w:rsidRPr="00895943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895943" w:rsidRPr="00895943">
        <w:rPr>
          <w:rFonts w:ascii="Times New Roman" w:hAnsi="Times New Roman" w:cs="Times New Roman"/>
          <w:sz w:val="24"/>
          <w:szCs w:val="24"/>
        </w:rPr>
        <w:t>61799</w:t>
      </w:r>
      <w:r w:rsidR="0029288C" w:rsidRPr="00895943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C4FD9" w:rsidRPr="00895943">
        <w:rPr>
          <w:rFonts w:ascii="Times New Roman" w:hAnsi="Times New Roman" w:cs="Times New Roman"/>
          <w:sz w:val="24"/>
          <w:szCs w:val="24"/>
        </w:rPr>
        <w:t>20</w:t>
      </w:r>
      <w:r w:rsidRPr="00895943">
        <w:rPr>
          <w:rFonts w:ascii="Times New Roman" w:hAnsi="Times New Roman" w:cs="Times New Roman"/>
          <w:sz w:val="24"/>
          <w:szCs w:val="24"/>
        </w:rPr>
        <w:t>1</w:t>
      </w:r>
      <w:r w:rsidR="00895943" w:rsidRPr="00895943">
        <w:rPr>
          <w:rFonts w:ascii="Times New Roman" w:hAnsi="Times New Roman" w:cs="Times New Roman"/>
          <w:sz w:val="24"/>
          <w:szCs w:val="24"/>
        </w:rPr>
        <w:t>6</w:t>
      </w:r>
      <w:r w:rsidR="00461672" w:rsidRPr="00895943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895943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461672" w:rsidRPr="00895943">
        <w:rPr>
          <w:rFonts w:ascii="Times New Roman" w:hAnsi="Times New Roman" w:cs="Times New Roman"/>
          <w:sz w:val="24"/>
          <w:szCs w:val="24"/>
        </w:rPr>
        <w:t>61</w:t>
      </w:r>
      <w:r w:rsidR="00895943" w:rsidRPr="00895943">
        <w:rPr>
          <w:rFonts w:ascii="Times New Roman" w:hAnsi="Times New Roman" w:cs="Times New Roman"/>
          <w:sz w:val="24"/>
          <w:szCs w:val="24"/>
        </w:rPr>
        <w:t>431</w:t>
      </w:r>
      <w:r w:rsidR="005C4FD9" w:rsidRPr="00895943">
        <w:rPr>
          <w:rFonts w:ascii="Times New Roman" w:hAnsi="Times New Roman" w:cs="Times New Roman"/>
          <w:sz w:val="24"/>
          <w:szCs w:val="24"/>
        </w:rPr>
        <w:t xml:space="preserve"> чел)</w:t>
      </w:r>
      <w:r w:rsidRPr="00895943">
        <w:rPr>
          <w:rFonts w:ascii="Times New Roman" w:hAnsi="Times New Roman" w:cs="Times New Roman"/>
          <w:sz w:val="24"/>
          <w:szCs w:val="24"/>
        </w:rPr>
        <w:t>.</w:t>
      </w:r>
      <w:r w:rsidR="001E612E" w:rsidRPr="00405B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749B" w:rsidRPr="007C2B18">
        <w:rPr>
          <w:rFonts w:ascii="Times New Roman" w:hAnsi="Times New Roman" w:cs="Times New Roman"/>
          <w:sz w:val="24"/>
          <w:szCs w:val="24"/>
        </w:rPr>
        <w:t>В 201</w:t>
      </w:r>
      <w:r w:rsidR="00B45772" w:rsidRPr="007C2B18">
        <w:rPr>
          <w:rFonts w:ascii="Times New Roman" w:hAnsi="Times New Roman" w:cs="Times New Roman"/>
          <w:sz w:val="24"/>
          <w:szCs w:val="24"/>
        </w:rPr>
        <w:t>7</w:t>
      </w:r>
      <w:r w:rsidR="003F749B" w:rsidRPr="007C2B18">
        <w:rPr>
          <w:rFonts w:ascii="Times New Roman" w:hAnsi="Times New Roman" w:cs="Times New Roman"/>
          <w:sz w:val="24"/>
          <w:szCs w:val="24"/>
        </w:rPr>
        <w:t xml:space="preserve"> году</w:t>
      </w:r>
      <w:r w:rsidR="00230EB4" w:rsidRPr="007C2B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30EB4" w:rsidRPr="007C2B18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="00230EB4" w:rsidRPr="007C2B18">
        <w:rPr>
          <w:rFonts w:ascii="Times New Roman" w:hAnsi="Times New Roman" w:cs="Times New Roman"/>
          <w:sz w:val="24"/>
          <w:szCs w:val="24"/>
        </w:rPr>
        <w:t xml:space="preserve"> районе родилось </w:t>
      </w:r>
      <w:r w:rsidR="00B45772" w:rsidRPr="007C2B18">
        <w:rPr>
          <w:rFonts w:ascii="Times New Roman" w:hAnsi="Times New Roman" w:cs="Times New Roman"/>
          <w:sz w:val="24"/>
          <w:szCs w:val="24"/>
        </w:rPr>
        <w:t>558</w:t>
      </w:r>
      <w:r w:rsidR="00230EB4" w:rsidRPr="007C2B1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DA8" w:rsidRPr="007C2B18">
        <w:rPr>
          <w:rFonts w:ascii="Times New Roman" w:hAnsi="Times New Roman" w:cs="Times New Roman"/>
          <w:sz w:val="24"/>
          <w:szCs w:val="24"/>
        </w:rPr>
        <w:t xml:space="preserve"> (201</w:t>
      </w:r>
      <w:r w:rsidR="00B45772" w:rsidRPr="007C2B18">
        <w:rPr>
          <w:rFonts w:ascii="Times New Roman" w:hAnsi="Times New Roman" w:cs="Times New Roman"/>
          <w:sz w:val="24"/>
          <w:szCs w:val="24"/>
        </w:rPr>
        <w:t>6</w:t>
      </w:r>
      <w:r w:rsidR="007C2B18" w:rsidRPr="007C2B18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7C2B18">
        <w:rPr>
          <w:rFonts w:ascii="Times New Roman" w:hAnsi="Times New Roman" w:cs="Times New Roman"/>
          <w:sz w:val="24"/>
          <w:szCs w:val="24"/>
        </w:rPr>
        <w:t xml:space="preserve">г. – </w:t>
      </w:r>
      <w:r w:rsidR="00B45772" w:rsidRPr="007C2B18">
        <w:rPr>
          <w:rFonts w:ascii="Times New Roman" w:hAnsi="Times New Roman" w:cs="Times New Roman"/>
          <w:sz w:val="24"/>
          <w:szCs w:val="24"/>
        </w:rPr>
        <w:t>592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DA8" w:rsidRPr="007C2B18">
        <w:rPr>
          <w:rFonts w:ascii="Times New Roman" w:hAnsi="Times New Roman" w:cs="Times New Roman"/>
          <w:sz w:val="24"/>
          <w:szCs w:val="24"/>
        </w:rPr>
        <w:t>)</w:t>
      </w:r>
      <w:r w:rsidR="00230EB4" w:rsidRPr="007C2B18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7C2B18" w:rsidRPr="007C2B18">
        <w:rPr>
          <w:rFonts w:ascii="Times New Roman" w:hAnsi="Times New Roman" w:cs="Times New Roman"/>
          <w:sz w:val="24"/>
          <w:szCs w:val="24"/>
        </w:rPr>
        <w:t>697</w:t>
      </w:r>
      <w:r w:rsidR="00446BB5" w:rsidRPr="007C2B18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7C2B18">
        <w:rPr>
          <w:rFonts w:ascii="Times New Roman" w:hAnsi="Times New Roman" w:cs="Times New Roman"/>
          <w:sz w:val="24"/>
          <w:szCs w:val="24"/>
        </w:rPr>
        <w:t>человек (201</w:t>
      </w:r>
      <w:r w:rsidR="007C2B18" w:rsidRPr="007C2B18">
        <w:rPr>
          <w:rFonts w:ascii="Times New Roman" w:hAnsi="Times New Roman" w:cs="Times New Roman"/>
          <w:sz w:val="24"/>
          <w:szCs w:val="24"/>
        </w:rPr>
        <w:t>6</w:t>
      </w:r>
      <w:r w:rsidR="00AD5DA8" w:rsidRPr="007C2B18">
        <w:rPr>
          <w:rFonts w:ascii="Times New Roman" w:hAnsi="Times New Roman" w:cs="Times New Roman"/>
          <w:sz w:val="24"/>
          <w:szCs w:val="24"/>
        </w:rPr>
        <w:t xml:space="preserve"> г. – </w:t>
      </w:r>
      <w:r w:rsidR="009F483D" w:rsidRPr="007C2B18">
        <w:rPr>
          <w:rFonts w:ascii="Times New Roman" w:hAnsi="Times New Roman" w:cs="Times New Roman"/>
          <w:sz w:val="24"/>
          <w:szCs w:val="24"/>
        </w:rPr>
        <w:t>7</w:t>
      </w:r>
      <w:r w:rsidR="007C2B18" w:rsidRPr="007C2B18">
        <w:rPr>
          <w:rFonts w:ascii="Times New Roman" w:hAnsi="Times New Roman" w:cs="Times New Roman"/>
          <w:sz w:val="24"/>
          <w:szCs w:val="24"/>
        </w:rPr>
        <w:t>53</w:t>
      </w:r>
      <w:r w:rsidR="00A75262" w:rsidRPr="007C2B18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7C2B18">
        <w:rPr>
          <w:rFonts w:ascii="Times New Roman" w:hAnsi="Times New Roman" w:cs="Times New Roman"/>
          <w:sz w:val="24"/>
          <w:szCs w:val="24"/>
        </w:rPr>
        <w:t>чел.</w:t>
      </w:r>
      <w:r w:rsidR="00AD5DA8" w:rsidRPr="007C2B18">
        <w:rPr>
          <w:rFonts w:ascii="Times New Roman" w:hAnsi="Times New Roman" w:cs="Times New Roman"/>
          <w:sz w:val="24"/>
          <w:szCs w:val="24"/>
        </w:rPr>
        <w:t>)</w:t>
      </w:r>
      <w:r w:rsidR="00230EB4" w:rsidRPr="007C2B18">
        <w:rPr>
          <w:rFonts w:ascii="Times New Roman" w:hAnsi="Times New Roman" w:cs="Times New Roman"/>
          <w:sz w:val="24"/>
          <w:szCs w:val="24"/>
        </w:rPr>
        <w:t>, естественн</w:t>
      </w:r>
      <w:r w:rsidR="00AD5DA8" w:rsidRPr="007C2B18">
        <w:rPr>
          <w:rFonts w:ascii="Times New Roman" w:hAnsi="Times New Roman" w:cs="Times New Roman"/>
          <w:sz w:val="24"/>
          <w:szCs w:val="24"/>
        </w:rPr>
        <w:t>ая</w:t>
      </w:r>
      <w:r w:rsidR="00230EB4" w:rsidRPr="007C2B18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7C2B18">
        <w:rPr>
          <w:rFonts w:ascii="Times New Roman" w:hAnsi="Times New Roman" w:cs="Times New Roman"/>
          <w:sz w:val="24"/>
          <w:szCs w:val="24"/>
        </w:rPr>
        <w:t xml:space="preserve">убыль </w:t>
      </w:r>
      <w:r w:rsidR="00230EB4" w:rsidRPr="007C2B18">
        <w:rPr>
          <w:rFonts w:ascii="Times New Roman" w:hAnsi="Times New Roman" w:cs="Times New Roman"/>
          <w:sz w:val="24"/>
          <w:szCs w:val="24"/>
        </w:rPr>
        <w:t>населения составил</w:t>
      </w:r>
      <w:r w:rsidR="00AD5DA8" w:rsidRPr="007C2B18">
        <w:rPr>
          <w:rFonts w:ascii="Times New Roman" w:hAnsi="Times New Roman" w:cs="Times New Roman"/>
          <w:sz w:val="24"/>
          <w:szCs w:val="24"/>
        </w:rPr>
        <w:t>а</w:t>
      </w:r>
      <w:r w:rsidR="00230EB4" w:rsidRPr="007C2B18">
        <w:rPr>
          <w:rFonts w:ascii="Times New Roman" w:hAnsi="Times New Roman" w:cs="Times New Roman"/>
          <w:sz w:val="24"/>
          <w:szCs w:val="24"/>
        </w:rPr>
        <w:t xml:space="preserve"> </w:t>
      </w:r>
      <w:r w:rsidR="007C2B18" w:rsidRPr="007C2B18">
        <w:rPr>
          <w:rFonts w:ascii="Times New Roman" w:hAnsi="Times New Roman" w:cs="Times New Roman"/>
          <w:sz w:val="24"/>
          <w:szCs w:val="24"/>
        </w:rPr>
        <w:t>139</w:t>
      </w:r>
      <w:r w:rsidR="00230EB4" w:rsidRPr="007C2B1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 (201</w:t>
      </w:r>
      <w:r w:rsidR="007C2B18" w:rsidRPr="007C2B18">
        <w:rPr>
          <w:rFonts w:ascii="Times New Roman" w:hAnsi="Times New Roman" w:cs="Times New Roman"/>
          <w:sz w:val="24"/>
          <w:szCs w:val="24"/>
        </w:rPr>
        <w:t>6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 г. – естественн</w:t>
      </w:r>
      <w:r w:rsidR="00666F13" w:rsidRPr="007C2B18">
        <w:rPr>
          <w:rFonts w:ascii="Times New Roman" w:hAnsi="Times New Roman" w:cs="Times New Roman"/>
          <w:sz w:val="24"/>
          <w:szCs w:val="24"/>
        </w:rPr>
        <w:t>ая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 </w:t>
      </w:r>
      <w:r w:rsidR="00666F13" w:rsidRPr="007C2B18">
        <w:rPr>
          <w:rFonts w:ascii="Times New Roman" w:hAnsi="Times New Roman" w:cs="Times New Roman"/>
          <w:sz w:val="24"/>
          <w:szCs w:val="24"/>
        </w:rPr>
        <w:t xml:space="preserve">убыль 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 – </w:t>
      </w:r>
      <w:r w:rsidR="007C2B18" w:rsidRPr="007C2B18">
        <w:rPr>
          <w:rFonts w:ascii="Times New Roman" w:hAnsi="Times New Roman" w:cs="Times New Roman"/>
          <w:sz w:val="24"/>
          <w:szCs w:val="24"/>
        </w:rPr>
        <w:t>161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 чел.)</w:t>
      </w:r>
      <w:r w:rsidR="00FA38CF" w:rsidRPr="007C2B18">
        <w:rPr>
          <w:rFonts w:ascii="Times New Roman" w:hAnsi="Times New Roman" w:cs="Times New Roman"/>
          <w:sz w:val="24"/>
          <w:szCs w:val="24"/>
        </w:rPr>
        <w:t>.</w:t>
      </w:r>
      <w:r w:rsidR="00FA38CF" w:rsidRPr="00405B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4356" w:rsidRPr="007C2B18"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жительство в район прибыло </w:t>
      </w:r>
      <w:r w:rsidR="007C2B18" w:rsidRPr="007C2B18">
        <w:rPr>
          <w:rFonts w:ascii="Times New Roman" w:hAnsi="Times New Roman" w:cs="Times New Roman"/>
          <w:sz w:val="24"/>
          <w:szCs w:val="24"/>
        </w:rPr>
        <w:t>2798</w:t>
      </w:r>
      <w:r w:rsidR="009E4356" w:rsidRPr="007C2B18">
        <w:rPr>
          <w:rFonts w:ascii="Times New Roman" w:hAnsi="Times New Roman" w:cs="Times New Roman"/>
          <w:sz w:val="24"/>
          <w:szCs w:val="24"/>
        </w:rPr>
        <w:t xml:space="preserve"> чел.,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 (201</w:t>
      </w:r>
      <w:r w:rsidR="007C2B18" w:rsidRPr="007C2B18">
        <w:rPr>
          <w:rFonts w:ascii="Times New Roman" w:hAnsi="Times New Roman" w:cs="Times New Roman"/>
          <w:sz w:val="24"/>
          <w:szCs w:val="24"/>
        </w:rPr>
        <w:t>6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 г. – </w:t>
      </w:r>
      <w:r w:rsidR="007C2B18" w:rsidRPr="007C2B18">
        <w:rPr>
          <w:rFonts w:ascii="Times New Roman" w:hAnsi="Times New Roman" w:cs="Times New Roman"/>
          <w:sz w:val="24"/>
          <w:szCs w:val="24"/>
        </w:rPr>
        <w:t>3520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 чел.),</w:t>
      </w:r>
      <w:r w:rsidR="009E4356" w:rsidRPr="007C2B18">
        <w:rPr>
          <w:rFonts w:ascii="Times New Roman" w:hAnsi="Times New Roman" w:cs="Times New Roman"/>
          <w:sz w:val="24"/>
          <w:szCs w:val="24"/>
        </w:rPr>
        <w:t xml:space="preserve"> убыло в другую местность -</w:t>
      </w:r>
      <w:r w:rsidR="007C2B18" w:rsidRPr="007C2B18">
        <w:rPr>
          <w:rFonts w:ascii="Times New Roman" w:hAnsi="Times New Roman" w:cs="Times New Roman"/>
          <w:sz w:val="24"/>
          <w:szCs w:val="24"/>
        </w:rPr>
        <w:t>2588</w:t>
      </w:r>
      <w:r w:rsidR="009E4356" w:rsidRPr="007C2B18">
        <w:rPr>
          <w:rFonts w:ascii="Times New Roman" w:hAnsi="Times New Roman" w:cs="Times New Roman"/>
          <w:sz w:val="24"/>
          <w:szCs w:val="24"/>
        </w:rPr>
        <w:t xml:space="preserve"> чел.,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 (201</w:t>
      </w:r>
      <w:r w:rsidR="007C2B18" w:rsidRPr="007C2B18">
        <w:rPr>
          <w:rFonts w:ascii="Times New Roman" w:hAnsi="Times New Roman" w:cs="Times New Roman"/>
          <w:sz w:val="24"/>
          <w:szCs w:val="24"/>
        </w:rPr>
        <w:t>6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 г. – </w:t>
      </w:r>
      <w:r w:rsidR="007C2B18" w:rsidRPr="007C2B18">
        <w:rPr>
          <w:rFonts w:ascii="Times New Roman" w:hAnsi="Times New Roman" w:cs="Times New Roman"/>
          <w:sz w:val="24"/>
          <w:szCs w:val="24"/>
        </w:rPr>
        <w:t>2679</w:t>
      </w:r>
      <w:r w:rsidR="00B54260" w:rsidRPr="007C2B18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7C2B18">
        <w:rPr>
          <w:rFonts w:ascii="Times New Roman" w:hAnsi="Times New Roman" w:cs="Times New Roman"/>
          <w:sz w:val="24"/>
          <w:szCs w:val="24"/>
        </w:rPr>
        <w:t>чел.),</w:t>
      </w:r>
      <w:r w:rsidR="009E4356" w:rsidRPr="007C2B18">
        <w:rPr>
          <w:rFonts w:ascii="Times New Roman" w:hAnsi="Times New Roman" w:cs="Times New Roman"/>
          <w:sz w:val="24"/>
          <w:szCs w:val="24"/>
        </w:rPr>
        <w:t xml:space="preserve"> миграционный прирост составил </w:t>
      </w:r>
      <w:r w:rsidR="007C2B18" w:rsidRPr="007C2B18">
        <w:rPr>
          <w:rFonts w:ascii="Times New Roman" w:hAnsi="Times New Roman" w:cs="Times New Roman"/>
          <w:sz w:val="24"/>
          <w:szCs w:val="24"/>
        </w:rPr>
        <w:t>210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 </w:t>
      </w:r>
      <w:r w:rsidR="009E4356" w:rsidRPr="007C2B18">
        <w:rPr>
          <w:rFonts w:ascii="Times New Roman" w:hAnsi="Times New Roman" w:cs="Times New Roman"/>
          <w:sz w:val="24"/>
          <w:szCs w:val="24"/>
        </w:rPr>
        <w:t xml:space="preserve"> чел.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 (201</w:t>
      </w:r>
      <w:r w:rsidR="007C2B18" w:rsidRPr="007C2B18">
        <w:rPr>
          <w:rFonts w:ascii="Times New Roman" w:hAnsi="Times New Roman" w:cs="Times New Roman"/>
          <w:sz w:val="24"/>
          <w:szCs w:val="24"/>
        </w:rPr>
        <w:t>6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г. – </w:t>
      </w:r>
      <w:r w:rsidR="007C2B18" w:rsidRPr="007C2B18">
        <w:rPr>
          <w:rFonts w:ascii="Times New Roman" w:hAnsi="Times New Roman" w:cs="Times New Roman"/>
          <w:sz w:val="24"/>
          <w:szCs w:val="24"/>
        </w:rPr>
        <w:t>841</w:t>
      </w:r>
      <w:r w:rsidR="00E01660" w:rsidRPr="007C2B18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424E95" w:rsidRPr="00405B75" w:rsidRDefault="00424E95" w:rsidP="00230EB4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5C4FD9" w:rsidRPr="009E7594" w:rsidRDefault="00431B1B" w:rsidP="00B50993">
      <w:pPr>
        <w:spacing w:line="240" w:lineRule="auto"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902" w:rsidRPr="009E75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3639" w:rsidRPr="009E7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45C" w:rsidRPr="009E7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FD9" w:rsidRPr="009E7594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</w:t>
      </w:r>
    </w:p>
    <w:p w:rsidR="009E7594" w:rsidRPr="000772FB" w:rsidRDefault="009E7594" w:rsidP="009E7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B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муниципальной программы «Энергосбережение и повышение энергетической эффективности на территории </w:t>
      </w:r>
      <w:proofErr w:type="spellStart"/>
      <w:r w:rsidRPr="000772F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772FB">
        <w:rPr>
          <w:rFonts w:ascii="Times New Roman" w:hAnsi="Times New Roman" w:cs="Times New Roman"/>
          <w:sz w:val="24"/>
          <w:szCs w:val="24"/>
        </w:rPr>
        <w:t xml:space="preserve"> района на 2010-2015 года и перспективу до 2020 года» подготовлено 67 котельных, 72,4 км</w:t>
      </w:r>
      <w:proofErr w:type="gramStart"/>
      <w:r w:rsidRPr="000772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7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2F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772FB">
        <w:rPr>
          <w:rFonts w:ascii="Times New Roman" w:hAnsi="Times New Roman" w:cs="Times New Roman"/>
          <w:sz w:val="24"/>
          <w:szCs w:val="24"/>
        </w:rPr>
        <w:t>епловых сетей, 80,3 км. водопроводных сетей  и 19,6 км. сетей водоотведения. Отремонтировано и заменено 17 котлов, 2,3 км</w:t>
      </w:r>
      <w:proofErr w:type="gramStart"/>
      <w:r w:rsidRPr="000772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7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2F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772FB">
        <w:rPr>
          <w:rFonts w:ascii="Times New Roman" w:hAnsi="Times New Roman" w:cs="Times New Roman"/>
          <w:sz w:val="24"/>
          <w:szCs w:val="24"/>
        </w:rPr>
        <w:t xml:space="preserve">епловых сетей, 0,79 км, водопроводных сетей и 0,2 км. канализационных сетей. В рамках инвестиционной программы </w:t>
      </w:r>
      <w:proofErr w:type="spellStart"/>
      <w:r w:rsidRPr="000772F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772FB">
        <w:rPr>
          <w:rFonts w:ascii="Times New Roman" w:hAnsi="Times New Roman" w:cs="Times New Roman"/>
          <w:sz w:val="24"/>
          <w:szCs w:val="24"/>
        </w:rPr>
        <w:t xml:space="preserve"> района в 2017 </w:t>
      </w:r>
      <w:r w:rsidRPr="000772FB">
        <w:rPr>
          <w:rFonts w:ascii="Times New Roman" w:hAnsi="Times New Roman" w:cs="Times New Roman"/>
          <w:sz w:val="24"/>
          <w:szCs w:val="24"/>
        </w:rPr>
        <w:lastRenderedPageBreak/>
        <w:t xml:space="preserve">году завершено строительство и перевод 3 котельных на природный газ в п. Введенское и п. Старый Просвет. Построена дополнительная точка приема жидких коммунальных отходов </w:t>
      </w:r>
      <w:proofErr w:type="gramStart"/>
      <w:r w:rsidRPr="000772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72FB">
        <w:rPr>
          <w:rFonts w:ascii="Times New Roman" w:hAnsi="Times New Roman" w:cs="Times New Roman"/>
          <w:sz w:val="24"/>
          <w:szCs w:val="24"/>
        </w:rPr>
        <w:t xml:space="preserve"> с. Новая Сидоровка. Общий объем инвестиций в 2017 году составил более 13 млн. руб. </w:t>
      </w:r>
    </w:p>
    <w:p w:rsidR="009E7594" w:rsidRPr="000772FB" w:rsidRDefault="009E7594" w:rsidP="009E7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B">
        <w:rPr>
          <w:rFonts w:ascii="Times New Roman" w:hAnsi="Times New Roman" w:cs="Times New Roman"/>
          <w:sz w:val="24"/>
          <w:szCs w:val="24"/>
        </w:rPr>
        <w:t xml:space="preserve">Произведена установка энергосберегающих ламп, проведены электромонтажные работы с заменой всей системы электроснабжения в бюджетных учреждениях. В образовательных учреждениях произведена замена регистров отопления на новые с более высокой теплоотдачей на сумму 534411 рублей; установлены энергосберегающие оконные блоки из ПВХ на сумму 464150 рублей. </w:t>
      </w:r>
    </w:p>
    <w:p w:rsidR="009E7594" w:rsidRPr="000772FB" w:rsidRDefault="009E7594" w:rsidP="009E7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B">
        <w:rPr>
          <w:rFonts w:ascii="Times New Roman" w:hAnsi="Times New Roman" w:cs="Times New Roman"/>
          <w:sz w:val="24"/>
          <w:szCs w:val="24"/>
        </w:rPr>
        <w:t xml:space="preserve">В связи с реализацией данных мероприятий по энергосбережению снизился расход электроэнергии в бюджетных учреждениях (на 0,4 </w:t>
      </w:r>
      <w:proofErr w:type="spellStart"/>
      <w:r w:rsidRPr="000772FB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0772FB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0772FB">
        <w:rPr>
          <w:rFonts w:ascii="Times New Roman" w:hAnsi="Times New Roman" w:cs="Times New Roman"/>
          <w:sz w:val="24"/>
          <w:szCs w:val="24"/>
        </w:rPr>
        <w:t xml:space="preserve">. на одного жителя) по сравнению с плановыми показателями. </w:t>
      </w:r>
    </w:p>
    <w:p w:rsidR="009E7594" w:rsidRPr="000772FB" w:rsidRDefault="009E7594" w:rsidP="009E759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772FB">
        <w:rPr>
          <w:rFonts w:ascii="Times New Roman" w:hAnsi="Times New Roman" w:cs="Times New Roman"/>
          <w:sz w:val="24"/>
          <w:szCs w:val="24"/>
        </w:rPr>
        <w:t>Снизилось потребление холодной воды в бюджетных учреждениях на 3,1% за счет замены приборов учета воды, замены и ремонта сантехнического оборудования.</w:t>
      </w:r>
    </w:p>
    <w:p w:rsidR="009E7594" w:rsidRPr="000772FB" w:rsidRDefault="009E7594" w:rsidP="009E7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B">
        <w:rPr>
          <w:rFonts w:ascii="Times New Roman" w:hAnsi="Times New Roman" w:cs="Times New Roman"/>
          <w:sz w:val="24"/>
          <w:szCs w:val="24"/>
        </w:rPr>
        <w:t>Ведутся работы по газификации населённых пунктов. На 31 декабря 2017 года  газифицировано 15009 абонентов. Увеличение за год на 720 абонентов. Увеличилось количество потребления газа на одного жителя (на 2 м³ на 1 чел.) за счет  газификации населенных пунктов и, следовательно, увеличения количества населения в многоквартирных домах, потребляющих газ.</w:t>
      </w:r>
    </w:p>
    <w:p w:rsidR="009F0846" w:rsidRPr="00405B75" w:rsidRDefault="009F0846" w:rsidP="00B50993">
      <w:pPr>
        <w:tabs>
          <w:tab w:val="right" w:pos="9014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6750" w:rsidRPr="00405B75" w:rsidRDefault="005C4FD9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405B7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05B7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405B75">
        <w:rPr>
          <w:rFonts w:ascii="Times New Roman" w:hAnsi="Times New Roman" w:cs="Times New Roman"/>
          <w:sz w:val="24"/>
          <w:szCs w:val="24"/>
        </w:rPr>
        <w:t xml:space="preserve"> района                              </w:t>
      </w:r>
      <w:r w:rsidR="00D047EA" w:rsidRPr="00405B75">
        <w:rPr>
          <w:rFonts w:ascii="Times New Roman" w:hAnsi="Times New Roman" w:cs="Times New Roman"/>
          <w:sz w:val="24"/>
          <w:szCs w:val="24"/>
        </w:rPr>
        <w:t xml:space="preserve"> </w:t>
      </w:r>
      <w:r w:rsidRPr="00405B75">
        <w:rPr>
          <w:rFonts w:ascii="Times New Roman" w:hAnsi="Times New Roman" w:cs="Times New Roman"/>
          <w:sz w:val="24"/>
          <w:szCs w:val="24"/>
        </w:rPr>
        <w:t xml:space="preserve">       </w:t>
      </w:r>
      <w:r w:rsidR="004920E2" w:rsidRPr="00405B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5B75">
        <w:rPr>
          <w:rFonts w:ascii="Times New Roman" w:hAnsi="Times New Roman" w:cs="Times New Roman"/>
          <w:sz w:val="24"/>
          <w:szCs w:val="24"/>
        </w:rPr>
        <w:t xml:space="preserve"> </w:t>
      </w:r>
      <w:r w:rsidR="005F4697" w:rsidRPr="00405B75">
        <w:rPr>
          <w:rFonts w:ascii="Times New Roman" w:hAnsi="Times New Roman" w:cs="Times New Roman"/>
          <w:sz w:val="24"/>
          <w:szCs w:val="24"/>
        </w:rPr>
        <w:t xml:space="preserve"> </w:t>
      </w:r>
      <w:r w:rsidRPr="00405B75">
        <w:rPr>
          <w:rFonts w:ascii="Times New Roman" w:hAnsi="Times New Roman" w:cs="Times New Roman"/>
          <w:sz w:val="24"/>
          <w:szCs w:val="24"/>
        </w:rPr>
        <w:t xml:space="preserve">      </w:t>
      </w:r>
      <w:r w:rsidR="0029288C" w:rsidRPr="00405B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B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5B75" w:rsidRPr="00405B75">
        <w:rPr>
          <w:rFonts w:ascii="Times New Roman" w:hAnsi="Times New Roman" w:cs="Times New Roman"/>
          <w:sz w:val="24"/>
          <w:szCs w:val="24"/>
        </w:rPr>
        <w:t>В.В. Архипов</w:t>
      </w:r>
      <w:r w:rsidRPr="00405B75">
        <w:rPr>
          <w:rFonts w:ascii="Times New Roman" w:hAnsi="Times New Roman" w:cs="Times New Roman"/>
          <w:sz w:val="24"/>
          <w:szCs w:val="24"/>
        </w:rPr>
        <w:t>.</w:t>
      </w:r>
    </w:p>
    <w:p w:rsidR="00405B75" w:rsidRDefault="00405B75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подготовлен по информации предоставленной структурными подразделениями и отделами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719E8" w:rsidRPr="00405B75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(835231) 23944</w:t>
      </w:r>
    </w:p>
    <w:sectPr w:rsidR="005719E8" w:rsidRPr="00405B75" w:rsidSect="004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2B1463E8"/>
    <w:multiLevelType w:val="hybridMultilevel"/>
    <w:tmpl w:val="11CE89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D1049D4"/>
    <w:multiLevelType w:val="hybridMultilevel"/>
    <w:tmpl w:val="87FE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A192B"/>
    <w:multiLevelType w:val="hybridMultilevel"/>
    <w:tmpl w:val="2234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FD9"/>
    <w:rsid w:val="00002AC0"/>
    <w:rsid w:val="000032CB"/>
    <w:rsid w:val="00003B7A"/>
    <w:rsid w:val="00004F3D"/>
    <w:rsid w:val="00017459"/>
    <w:rsid w:val="00027047"/>
    <w:rsid w:val="00027864"/>
    <w:rsid w:val="0003209E"/>
    <w:rsid w:val="000321A9"/>
    <w:rsid w:val="00036500"/>
    <w:rsid w:val="000410F8"/>
    <w:rsid w:val="00043C8A"/>
    <w:rsid w:val="00044665"/>
    <w:rsid w:val="00046B6F"/>
    <w:rsid w:val="000479EA"/>
    <w:rsid w:val="00061E2C"/>
    <w:rsid w:val="000622D2"/>
    <w:rsid w:val="00064253"/>
    <w:rsid w:val="0006605C"/>
    <w:rsid w:val="000772FB"/>
    <w:rsid w:val="00085758"/>
    <w:rsid w:val="0009531E"/>
    <w:rsid w:val="00097412"/>
    <w:rsid w:val="00097954"/>
    <w:rsid w:val="000A1915"/>
    <w:rsid w:val="000A53AA"/>
    <w:rsid w:val="000B1E99"/>
    <w:rsid w:val="000B4459"/>
    <w:rsid w:val="000B4AF2"/>
    <w:rsid w:val="000B4EE2"/>
    <w:rsid w:val="000B53E8"/>
    <w:rsid w:val="000B76B1"/>
    <w:rsid w:val="000C116C"/>
    <w:rsid w:val="000C2DF2"/>
    <w:rsid w:val="000C6646"/>
    <w:rsid w:val="000D4BDD"/>
    <w:rsid w:val="000E12D9"/>
    <w:rsid w:val="000E4996"/>
    <w:rsid w:val="000F3DBC"/>
    <w:rsid w:val="000F508F"/>
    <w:rsid w:val="00100C08"/>
    <w:rsid w:val="00101235"/>
    <w:rsid w:val="00105847"/>
    <w:rsid w:val="00106620"/>
    <w:rsid w:val="001070C7"/>
    <w:rsid w:val="00110775"/>
    <w:rsid w:val="0011136D"/>
    <w:rsid w:val="00111AB0"/>
    <w:rsid w:val="00112A5C"/>
    <w:rsid w:val="00116B36"/>
    <w:rsid w:val="001172DE"/>
    <w:rsid w:val="001202A2"/>
    <w:rsid w:val="00126010"/>
    <w:rsid w:val="0012738E"/>
    <w:rsid w:val="0013647A"/>
    <w:rsid w:val="00140E69"/>
    <w:rsid w:val="00150A60"/>
    <w:rsid w:val="00150F4E"/>
    <w:rsid w:val="00153606"/>
    <w:rsid w:val="00153E49"/>
    <w:rsid w:val="00156AE9"/>
    <w:rsid w:val="00157DF3"/>
    <w:rsid w:val="00160032"/>
    <w:rsid w:val="001632C2"/>
    <w:rsid w:val="00163D0E"/>
    <w:rsid w:val="001666DF"/>
    <w:rsid w:val="00167A47"/>
    <w:rsid w:val="00172C5C"/>
    <w:rsid w:val="00183EDC"/>
    <w:rsid w:val="00184789"/>
    <w:rsid w:val="00186E46"/>
    <w:rsid w:val="001932CE"/>
    <w:rsid w:val="001A22B8"/>
    <w:rsid w:val="001A5509"/>
    <w:rsid w:val="001A725F"/>
    <w:rsid w:val="001A7D23"/>
    <w:rsid w:val="001B1340"/>
    <w:rsid w:val="001B3E32"/>
    <w:rsid w:val="001B7A0C"/>
    <w:rsid w:val="001C26A0"/>
    <w:rsid w:val="001C3CAF"/>
    <w:rsid w:val="001C4F07"/>
    <w:rsid w:val="001C6632"/>
    <w:rsid w:val="001D2EDA"/>
    <w:rsid w:val="001E02E1"/>
    <w:rsid w:val="001E0C72"/>
    <w:rsid w:val="001E4925"/>
    <w:rsid w:val="001E612E"/>
    <w:rsid w:val="001F0C75"/>
    <w:rsid w:val="00203FD1"/>
    <w:rsid w:val="002040D5"/>
    <w:rsid w:val="002157CA"/>
    <w:rsid w:val="002165F3"/>
    <w:rsid w:val="00230EB4"/>
    <w:rsid w:val="00234F2E"/>
    <w:rsid w:val="00235867"/>
    <w:rsid w:val="00240C22"/>
    <w:rsid w:val="00241B01"/>
    <w:rsid w:val="00243D19"/>
    <w:rsid w:val="00243F6E"/>
    <w:rsid w:val="0024670E"/>
    <w:rsid w:val="0025214C"/>
    <w:rsid w:val="00253032"/>
    <w:rsid w:val="00254346"/>
    <w:rsid w:val="002558A1"/>
    <w:rsid w:val="00257749"/>
    <w:rsid w:val="0026216A"/>
    <w:rsid w:val="002631B2"/>
    <w:rsid w:val="002641CF"/>
    <w:rsid w:val="002813DD"/>
    <w:rsid w:val="0029288C"/>
    <w:rsid w:val="00295052"/>
    <w:rsid w:val="002A28F0"/>
    <w:rsid w:val="002A2953"/>
    <w:rsid w:val="002A46D9"/>
    <w:rsid w:val="002A5908"/>
    <w:rsid w:val="002A64AA"/>
    <w:rsid w:val="002C1DA3"/>
    <w:rsid w:val="002C2A7E"/>
    <w:rsid w:val="002C370E"/>
    <w:rsid w:val="002D0B1C"/>
    <w:rsid w:val="002D2F71"/>
    <w:rsid w:val="002D542C"/>
    <w:rsid w:val="002D5FC0"/>
    <w:rsid w:val="002D7086"/>
    <w:rsid w:val="002E0DB3"/>
    <w:rsid w:val="002E14EE"/>
    <w:rsid w:val="002E5D40"/>
    <w:rsid w:val="002E73FA"/>
    <w:rsid w:val="002F2E98"/>
    <w:rsid w:val="002F584A"/>
    <w:rsid w:val="002F7C70"/>
    <w:rsid w:val="0030000A"/>
    <w:rsid w:val="0030723D"/>
    <w:rsid w:val="00316B89"/>
    <w:rsid w:val="0032086E"/>
    <w:rsid w:val="00320E5A"/>
    <w:rsid w:val="00321252"/>
    <w:rsid w:val="00322B24"/>
    <w:rsid w:val="00322F51"/>
    <w:rsid w:val="003245D7"/>
    <w:rsid w:val="00325638"/>
    <w:rsid w:val="0032597D"/>
    <w:rsid w:val="0032643F"/>
    <w:rsid w:val="00327DF1"/>
    <w:rsid w:val="00330EEC"/>
    <w:rsid w:val="00331274"/>
    <w:rsid w:val="0033390C"/>
    <w:rsid w:val="00354A88"/>
    <w:rsid w:val="00354C5C"/>
    <w:rsid w:val="00356621"/>
    <w:rsid w:val="003566EF"/>
    <w:rsid w:val="003577C1"/>
    <w:rsid w:val="00357C01"/>
    <w:rsid w:val="0036170D"/>
    <w:rsid w:val="00361A86"/>
    <w:rsid w:val="00361F28"/>
    <w:rsid w:val="0036231F"/>
    <w:rsid w:val="00364D35"/>
    <w:rsid w:val="003722B1"/>
    <w:rsid w:val="00373131"/>
    <w:rsid w:val="0037470A"/>
    <w:rsid w:val="003800C1"/>
    <w:rsid w:val="00383739"/>
    <w:rsid w:val="00386CA6"/>
    <w:rsid w:val="00394D88"/>
    <w:rsid w:val="003961B4"/>
    <w:rsid w:val="00397C2E"/>
    <w:rsid w:val="003A241D"/>
    <w:rsid w:val="003A2B7E"/>
    <w:rsid w:val="003A5A76"/>
    <w:rsid w:val="003A72C7"/>
    <w:rsid w:val="003A7BAD"/>
    <w:rsid w:val="003A7FC9"/>
    <w:rsid w:val="003B0C95"/>
    <w:rsid w:val="003B6BBE"/>
    <w:rsid w:val="003C1864"/>
    <w:rsid w:val="003C3F5B"/>
    <w:rsid w:val="003D48D5"/>
    <w:rsid w:val="003D4FCE"/>
    <w:rsid w:val="003D5AB3"/>
    <w:rsid w:val="003D67B1"/>
    <w:rsid w:val="003E03BF"/>
    <w:rsid w:val="003E09DC"/>
    <w:rsid w:val="003E3234"/>
    <w:rsid w:val="003E707E"/>
    <w:rsid w:val="003F0D9E"/>
    <w:rsid w:val="003F164D"/>
    <w:rsid w:val="003F27F7"/>
    <w:rsid w:val="003F59BD"/>
    <w:rsid w:val="003F749B"/>
    <w:rsid w:val="003F764E"/>
    <w:rsid w:val="0040285E"/>
    <w:rsid w:val="004032AF"/>
    <w:rsid w:val="004038D0"/>
    <w:rsid w:val="0040568B"/>
    <w:rsid w:val="00405B75"/>
    <w:rsid w:val="00406459"/>
    <w:rsid w:val="00407CDE"/>
    <w:rsid w:val="00417D69"/>
    <w:rsid w:val="0042278A"/>
    <w:rsid w:val="004230D4"/>
    <w:rsid w:val="00424E95"/>
    <w:rsid w:val="0042527B"/>
    <w:rsid w:val="00425D0E"/>
    <w:rsid w:val="0042623B"/>
    <w:rsid w:val="004267CD"/>
    <w:rsid w:val="00431B1B"/>
    <w:rsid w:val="00432EC5"/>
    <w:rsid w:val="00435D20"/>
    <w:rsid w:val="00436F27"/>
    <w:rsid w:val="00440FFE"/>
    <w:rsid w:val="00446BB5"/>
    <w:rsid w:val="00461672"/>
    <w:rsid w:val="00462179"/>
    <w:rsid w:val="00464579"/>
    <w:rsid w:val="00466FC5"/>
    <w:rsid w:val="004804D9"/>
    <w:rsid w:val="00483E39"/>
    <w:rsid w:val="00486FD0"/>
    <w:rsid w:val="004920E2"/>
    <w:rsid w:val="00493DA6"/>
    <w:rsid w:val="00496C18"/>
    <w:rsid w:val="004A6959"/>
    <w:rsid w:val="004B0321"/>
    <w:rsid w:val="004B2A98"/>
    <w:rsid w:val="004B58D7"/>
    <w:rsid w:val="004C5552"/>
    <w:rsid w:val="004C61A4"/>
    <w:rsid w:val="004C7B3A"/>
    <w:rsid w:val="004D10C2"/>
    <w:rsid w:val="004D1CD9"/>
    <w:rsid w:val="004D1E5C"/>
    <w:rsid w:val="004D2093"/>
    <w:rsid w:val="004D57DF"/>
    <w:rsid w:val="004D5FFC"/>
    <w:rsid w:val="004D6684"/>
    <w:rsid w:val="004E3499"/>
    <w:rsid w:val="004E4201"/>
    <w:rsid w:val="004E423C"/>
    <w:rsid w:val="004E5C9B"/>
    <w:rsid w:val="004F1D6A"/>
    <w:rsid w:val="00506E41"/>
    <w:rsid w:val="00511AC6"/>
    <w:rsid w:val="00514045"/>
    <w:rsid w:val="00520D6F"/>
    <w:rsid w:val="00523E84"/>
    <w:rsid w:val="0052418A"/>
    <w:rsid w:val="00531106"/>
    <w:rsid w:val="00533EFD"/>
    <w:rsid w:val="0053442B"/>
    <w:rsid w:val="00537D0B"/>
    <w:rsid w:val="00546DF3"/>
    <w:rsid w:val="00547334"/>
    <w:rsid w:val="0055520C"/>
    <w:rsid w:val="005603F4"/>
    <w:rsid w:val="005632F4"/>
    <w:rsid w:val="00563B39"/>
    <w:rsid w:val="005719E8"/>
    <w:rsid w:val="00572001"/>
    <w:rsid w:val="00572CBC"/>
    <w:rsid w:val="00577C0C"/>
    <w:rsid w:val="005814F7"/>
    <w:rsid w:val="005850B5"/>
    <w:rsid w:val="00586171"/>
    <w:rsid w:val="00592100"/>
    <w:rsid w:val="005937E2"/>
    <w:rsid w:val="005941CA"/>
    <w:rsid w:val="0059649B"/>
    <w:rsid w:val="005A05B1"/>
    <w:rsid w:val="005A265A"/>
    <w:rsid w:val="005B753A"/>
    <w:rsid w:val="005C4FD9"/>
    <w:rsid w:val="005E07C1"/>
    <w:rsid w:val="005E33DA"/>
    <w:rsid w:val="005E3518"/>
    <w:rsid w:val="005E3586"/>
    <w:rsid w:val="005E5216"/>
    <w:rsid w:val="005F4697"/>
    <w:rsid w:val="006026BE"/>
    <w:rsid w:val="0060333D"/>
    <w:rsid w:val="00604A0C"/>
    <w:rsid w:val="00616169"/>
    <w:rsid w:val="00616881"/>
    <w:rsid w:val="0063216F"/>
    <w:rsid w:val="006373E4"/>
    <w:rsid w:val="00640446"/>
    <w:rsid w:val="00640C93"/>
    <w:rsid w:val="0064149D"/>
    <w:rsid w:val="00645E41"/>
    <w:rsid w:val="00650217"/>
    <w:rsid w:val="006526A5"/>
    <w:rsid w:val="00652D0A"/>
    <w:rsid w:val="006568A0"/>
    <w:rsid w:val="006605C6"/>
    <w:rsid w:val="00666EF3"/>
    <w:rsid w:val="00666F13"/>
    <w:rsid w:val="00667B68"/>
    <w:rsid w:val="00670238"/>
    <w:rsid w:val="0067318B"/>
    <w:rsid w:val="00682255"/>
    <w:rsid w:val="00684EF2"/>
    <w:rsid w:val="006860A2"/>
    <w:rsid w:val="00695842"/>
    <w:rsid w:val="006A37E6"/>
    <w:rsid w:val="006A5C37"/>
    <w:rsid w:val="006B24FC"/>
    <w:rsid w:val="006B3CC7"/>
    <w:rsid w:val="006C0BB1"/>
    <w:rsid w:val="006C6456"/>
    <w:rsid w:val="006D04E0"/>
    <w:rsid w:val="006D1C10"/>
    <w:rsid w:val="006D7975"/>
    <w:rsid w:val="006E12DB"/>
    <w:rsid w:val="006E17B1"/>
    <w:rsid w:val="006F5C5D"/>
    <w:rsid w:val="0070006D"/>
    <w:rsid w:val="007045FA"/>
    <w:rsid w:val="00704CED"/>
    <w:rsid w:val="0070574E"/>
    <w:rsid w:val="00705BA5"/>
    <w:rsid w:val="0070722C"/>
    <w:rsid w:val="00712252"/>
    <w:rsid w:val="0071240C"/>
    <w:rsid w:val="00712BAB"/>
    <w:rsid w:val="00717C49"/>
    <w:rsid w:val="0072021D"/>
    <w:rsid w:val="00720C89"/>
    <w:rsid w:val="00724D23"/>
    <w:rsid w:val="007266B5"/>
    <w:rsid w:val="00730202"/>
    <w:rsid w:val="00730902"/>
    <w:rsid w:val="00731D61"/>
    <w:rsid w:val="007348A8"/>
    <w:rsid w:val="00735008"/>
    <w:rsid w:val="00744075"/>
    <w:rsid w:val="007455CB"/>
    <w:rsid w:val="0075097B"/>
    <w:rsid w:val="00750D14"/>
    <w:rsid w:val="00757BC5"/>
    <w:rsid w:val="0076010D"/>
    <w:rsid w:val="007612B1"/>
    <w:rsid w:val="00762E5E"/>
    <w:rsid w:val="0076446E"/>
    <w:rsid w:val="0076705A"/>
    <w:rsid w:val="007752BA"/>
    <w:rsid w:val="00775A40"/>
    <w:rsid w:val="00776C6D"/>
    <w:rsid w:val="00784679"/>
    <w:rsid w:val="00786224"/>
    <w:rsid w:val="007910FE"/>
    <w:rsid w:val="007922BF"/>
    <w:rsid w:val="007A0E71"/>
    <w:rsid w:val="007B12DB"/>
    <w:rsid w:val="007B72B5"/>
    <w:rsid w:val="007C2B18"/>
    <w:rsid w:val="007D0282"/>
    <w:rsid w:val="007D55F1"/>
    <w:rsid w:val="007D5B41"/>
    <w:rsid w:val="007D631C"/>
    <w:rsid w:val="007D67D7"/>
    <w:rsid w:val="007D6E6C"/>
    <w:rsid w:val="007E40AC"/>
    <w:rsid w:val="007E61DB"/>
    <w:rsid w:val="007F2A4F"/>
    <w:rsid w:val="00802C25"/>
    <w:rsid w:val="0080752A"/>
    <w:rsid w:val="00811CD3"/>
    <w:rsid w:val="008120AC"/>
    <w:rsid w:val="008168C2"/>
    <w:rsid w:val="00817844"/>
    <w:rsid w:val="00822145"/>
    <w:rsid w:val="0082308A"/>
    <w:rsid w:val="008236E9"/>
    <w:rsid w:val="008261B2"/>
    <w:rsid w:val="008263AC"/>
    <w:rsid w:val="00830C63"/>
    <w:rsid w:val="00832A39"/>
    <w:rsid w:val="00833065"/>
    <w:rsid w:val="00842397"/>
    <w:rsid w:val="00842F0F"/>
    <w:rsid w:val="008435EF"/>
    <w:rsid w:val="00846AA0"/>
    <w:rsid w:val="00847989"/>
    <w:rsid w:val="00853D32"/>
    <w:rsid w:val="00855BD0"/>
    <w:rsid w:val="00857709"/>
    <w:rsid w:val="00860FD6"/>
    <w:rsid w:val="00861A0E"/>
    <w:rsid w:val="00862F20"/>
    <w:rsid w:val="00863843"/>
    <w:rsid w:val="0086426B"/>
    <w:rsid w:val="00870472"/>
    <w:rsid w:val="0087378A"/>
    <w:rsid w:val="0087533D"/>
    <w:rsid w:val="008756BB"/>
    <w:rsid w:val="008812C9"/>
    <w:rsid w:val="008831FE"/>
    <w:rsid w:val="00891E3B"/>
    <w:rsid w:val="00893AD7"/>
    <w:rsid w:val="00893B56"/>
    <w:rsid w:val="00894195"/>
    <w:rsid w:val="00895943"/>
    <w:rsid w:val="00895A72"/>
    <w:rsid w:val="0089765D"/>
    <w:rsid w:val="008A3FDD"/>
    <w:rsid w:val="008A6D87"/>
    <w:rsid w:val="008B5D43"/>
    <w:rsid w:val="008B6360"/>
    <w:rsid w:val="008C06C2"/>
    <w:rsid w:val="008C1C6C"/>
    <w:rsid w:val="008C6987"/>
    <w:rsid w:val="008D377B"/>
    <w:rsid w:val="008D7C32"/>
    <w:rsid w:val="008E4075"/>
    <w:rsid w:val="008E6234"/>
    <w:rsid w:val="008F4783"/>
    <w:rsid w:val="008F6738"/>
    <w:rsid w:val="00901BA3"/>
    <w:rsid w:val="00902B25"/>
    <w:rsid w:val="0090438F"/>
    <w:rsid w:val="0090556C"/>
    <w:rsid w:val="00906819"/>
    <w:rsid w:val="00910E02"/>
    <w:rsid w:val="0091430A"/>
    <w:rsid w:val="0091585B"/>
    <w:rsid w:val="009266BD"/>
    <w:rsid w:val="00927267"/>
    <w:rsid w:val="0093619B"/>
    <w:rsid w:val="00950B38"/>
    <w:rsid w:val="00951A41"/>
    <w:rsid w:val="0095496D"/>
    <w:rsid w:val="00965243"/>
    <w:rsid w:val="0096541F"/>
    <w:rsid w:val="009656D3"/>
    <w:rsid w:val="009762F7"/>
    <w:rsid w:val="0098042B"/>
    <w:rsid w:val="00982D5C"/>
    <w:rsid w:val="00983C62"/>
    <w:rsid w:val="009907B5"/>
    <w:rsid w:val="0099277A"/>
    <w:rsid w:val="00992A9C"/>
    <w:rsid w:val="00993767"/>
    <w:rsid w:val="00994AD8"/>
    <w:rsid w:val="00997DFE"/>
    <w:rsid w:val="009A1C47"/>
    <w:rsid w:val="009A4CF5"/>
    <w:rsid w:val="009B3933"/>
    <w:rsid w:val="009C4895"/>
    <w:rsid w:val="009D5F41"/>
    <w:rsid w:val="009E1845"/>
    <w:rsid w:val="009E4356"/>
    <w:rsid w:val="009E7594"/>
    <w:rsid w:val="009E79EE"/>
    <w:rsid w:val="009F0846"/>
    <w:rsid w:val="009F483D"/>
    <w:rsid w:val="009F5C0D"/>
    <w:rsid w:val="009F7BCE"/>
    <w:rsid w:val="00A04764"/>
    <w:rsid w:val="00A04C6B"/>
    <w:rsid w:val="00A0676A"/>
    <w:rsid w:val="00A121E9"/>
    <w:rsid w:val="00A12E2D"/>
    <w:rsid w:val="00A13818"/>
    <w:rsid w:val="00A14E01"/>
    <w:rsid w:val="00A15F8D"/>
    <w:rsid w:val="00A258F5"/>
    <w:rsid w:val="00A304B9"/>
    <w:rsid w:val="00A323CF"/>
    <w:rsid w:val="00A327BE"/>
    <w:rsid w:val="00A32CF7"/>
    <w:rsid w:val="00A373B1"/>
    <w:rsid w:val="00A40365"/>
    <w:rsid w:val="00A418AF"/>
    <w:rsid w:val="00A44940"/>
    <w:rsid w:val="00A4775E"/>
    <w:rsid w:val="00A501F2"/>
    <w:rsid w:val="00A54521"/>
    <w:rsid w:val="00A54C6F"/>
    <w:rsid w:val="00A642C0"/>
    <w:rsid w:val="00A6496D"/>
    <w:rsid w:val="00A70B5E"/>
    <w:rsid w:val="00A73588"/>
    <w:rsid w:val="00A75262"/>
    <w:rsid w:val="00A7745C"/>
    <w:rsid w:val="00A77508"/>
    <w:rsid w:val="00A777D8"/>
    <w:rsid w:val="00A80091"/>
    <w:rsid w:val="00A86F5A"/>
    <w:rsid w:val="00A92C03"/>
    <w:rsid w:val="00A95B11"/>
    <w:rsid w:val="00A95DFE"/>
    <w:rsid w:val="00A9720D"/>
    <w:rsid w:val="00A97E1C"/>
    <w:rsid w:val="00AA2A13"/>
    <w:rsid w:val="00AA51B9"/>
    <w:rsid w:val="00AA6FA9"/>
    <w:rsid w:val="00AB11D7"/>
    <w:rsid w:val="00AB27C2"/>
    <w:rsid w:val="00AB3568"/>
    <w:rsid w:val="00AB3E25"/>
    <w:rsid w:val="00AB4C36"/>
    <w:rsid w:val="00AC3257"/>
    <w:rsid w:val="00AC3D67"/>
    <w:rsid w:val="00AC5DCC"/>
    <w:rsid w:val="00AC6AED"/>
    <w:rsid w:val="00AD0069"/>
    <w:rsid w:val="00AD13EB"/>
    <w:rsid w:val="00AD5C37"/>
    <w:rsid w:val="00AD5DA8"/>
    <w:rsid w:val="00AD73C0"/>
    <w:rsid w:val="00AE6203"/>
    <w:rsid w:val="00AE7468"/>
    <w:rsid w:val="00AF1520"/>
    <w:rsid w:val="00AF682E"/>
    <w:rsid w:val="00B02D7B"/>
    <w:rsid w:val="00B040C8"/>
    <w:rsid w:val="00B0480C"/>
    <w:rsid w:val="00B04ED5"/>
    <w:rsid w:val="00B156E3"/>
    <w:rsid w:val="00B2397F"/>
    <w:rsid w:val="00B26884"/>
    <w:rsid w:val="00B31118"/>
    <w:rsid w:val="00B31A54"/>
    <w:rsid w:val="00B34430"/>
    <w:rsid w:val="00B42B63"/>
    <w:rsid w:val="00B45596"/>
    <w:rsid w:val="00B45772"/>
    <w:rsid w:val="00B45C72"/>
    <w:rsid w:val="00B45FBB"/>
    <w:rsid w:val="00B47E21"/>
    <w:rsid w:val="00B50993"/>
    <w:rsid w:val="00B50B12"/>
    <w:rsid w:val="00B51B6F"/>
    <w:rsid w:val="00B5320D"/>
    <w:rsid w:val="00B54260"/>
    <w:rsid w:val="00B54D0D"/>
    <w:rsid w:val="00B56935"/>
    <w:rsid w:val="00B61FCD"/>
    <w:rsid w:val="00B65542"/>
    <w:rsid w:val="00B714BB"/>
    <w:rsid w:val="00B73A6D"/>
    <w:rsid w:val="00B746E9"/>
    <w:rsid w:val="00B75150"/>
    <w:rsid w:val="00B76D46"/>
    <w:rsid w:val="00B91502"/>
    <w:rsid w:val="00BA7841"/>
    <w:rsid w:val="00BB0ECD"/>
    <w:rsid w:val="00BB15A4"/>
    <w:rsid w:val="00BB1914"/>
    <w:rsid w:val="00BB40B9"/>
    <w:rsid w:val="00BB44A8"/>
    <w:rsid w:val="00BC0436"/>
    <w:rsid w:val="00BC3D0C"/>
    <w:rsid w:val="00BD01FE"/>
    <w:rsid w:val="00BD1189"/>
    <w:rsid w:val="00BD2BD9"/>
    <w:rsid w:val="00BD5A56"/>
    <w:rsid w:val="00BE045E"/>
    <w:rsid w:val="00BE4E16"/>
    <w:rsid w:val="00BE5249"/>
    <w:rsid w:val="00BE58AA"/>
    <w:rsid w:val="00BE609E"/>
    <w:rsid w:val="00BE68FF"/>
    <w:rsid w:val="00BE7CE4"/>
    <w:rsid w:val="00BF0EC8"/>
    <w:rsid w:val="00BF102A"/>
    <w:rsid w:val="00BF1591"/>
    <w:rsid w:val="00BF2FAC"/>
    <w:rsid w:val="00BF352B"/>
    <w:rsid w:val="00BF41E9"/>
    <w:rsid w:val="00BF6967"/>
    <w:rsid w:val="00C00A0F"/>
    <w:rsid w:val="00C04C2A"/>
    <w:rsid w:val="00C13415"/>
    <w:rsid w:val="00C13F49"/>
    <w:rsid w:val="00C15224"/>
    <w:rsid w:val="00C17900"/>
    <w:rsid w:val="00C238AF"/>
    <w:rsid w:val="00C2545C"/>
    <w:rsid w:val="00C26F5D"/>
    <w:rsid w:val="00C31C2F"/>
    <w:rsid w:val="00C33CD4"/>
    <w:rsid w:val="00C364D2"/>
    <w:rsid w:val="00C40150"/>
    <w:rsid w:val="00C43A8F"/>
    <w:rsid w:val="00C46D24"/>
    <w:rsid w:val="00C5044F"/>
    <w:rsid w:val="00C521D8"/>
    <w:rsid w:val="00C54F6C"/>
    <w:rsid w:val="00C57A46"/>
    <w:rsid w:val="00C63930"/>
    <w:rsid w:val="00C64AAF"/>
    <w:rsid w:val="00C66EBF"/>
    <w:rsid w:val="00C86D52"/>
    <w:rsid w:val="00C96818"/>
    <w:rsid w:val="00C96ADB"/>
    <w:rsid w:val="00C96F48"/>
    <w:rsid w:val="00CA0493"/>
    <w:rsid w:val="00CA0856"/>
    <w:rsid w:val="00CA0A48"/>
    <w:rsid w:val="00CA2DEE"/>
    <w:rsid w:val="00CA5CD9"/>
    <w:rsid w:val="00CA6A75"/>
    <w:rsid w:val="00CB00BA"/>
    <w:rsid w:val="00CB0EAA"/>
    <w:rsid w:val="00CB65F7"/>
    <w:rsid w:val="00CC0B85"/>
    <w:rsid w:val="00CC276F"/>
    <w:rsid w:val="00CC2D2F"/>
    <w:rsid w:val="00CD58D4"/>
    <w:rsid w:val="00CD5D8D"/>
    <w:rsid w:val="00CE1BAA"/>
    <w:rsid w:val="00CE336E"/>
    <w:rsid w:val="00CF458D"/>
    <w:rsid w:val="00CF6671"/>
    <w:rsid w:val="00CF7762"/>
    <w:rsid w:val="00D047EA"/>
    <w:rsid w:val="00D049E8"/>
    <w:rsid w:val="00D0572E"/>
    <w:rsid w:val="00D168D1"/>
    <w:rsid w:val="00D21AF9"/>
    <w:rsid w:val="00D23151"/>
    <w:rsid w:val="00D2504C"/>
    <w:rsid w:val="00D267E9"/>
    <w:rsid w:val="00D33C43"/>
    <w:rsid w:val="00D33D4C"/>
    <w:rsid w:val="00D3441B"/>
    <w:rsid w:val="00D35907"/>
    <w:rsid w:val="00D413E5"/>
    <w:rsid w:val="00D4276E"/>
    <w:rsid w:val="00D46C79"/>
    <w:rsid w:val="00D54CDD"/>
    <w:rsid w:val="00D54ECD"/>
    <w:rsid w:val="00D63AA7"/>
    <w:rsid w:val="00D738D4"/>
    <w:rsid w:val="00D73FD6"/>
    <w:rsid w:val="00D75191"/>
    <w:rsid w:val="00D83CE8"/>
    <w:rsid w:val="00D91B55"/>
    <w:rsid w:val="00D95E56"/>
    <w:rsid w:val="00DA07FD"/>
    <w:rsid w:val="00DC3AC5"/>
    <w:rsid w:val="00DC4D55"/>
    <w:rsid w:val="00DC72BD"/>
    <w:rsid w:val="00DD6BB2"/>
    <w:rsid w:val="00DE27E8"/>
    <w:rsid w:val="00DE34C1"/>
    <w:rsid w:val="00DF0CB1"/>
    <w:rsid w:val="00DF68AA"/>
    <w:rsid w:val="00DF7207"/>
    <w:rsid w:val="00E00005"/>
    <w:rsid w:val="00E01660"/>
    <w:rsid w:val="00E0242A"/>
    <w:rsid w:val="00E03297"/>
    <w:rsid w:val="00E03CAD"/>
    <w:rsid w:val="00E11BEC"/>
    <w:rsid w:val="00E162FC"/>
    <w:rsid w:val="00E16F6B"/>
    <w:rsid w:val="00E176B1"/>
    <w:rsid w:val="00E313C6"/>
    <w:rsid w:val="00E348ED"/>
    <w:rsid w:val="00E3600B"/>
    <w:rsid w:val="00E365ED"/>
    <w:rsid w:val="00E504AD"/>
    <w:rsid w:val="00E54A0A"/>
    <w:rsid w:val="00E55584"/>
    <w:rsid w:val="00E61B72"/>
    <w:rsid w:val="00E61DD1"/>
    <w:rsid w:val="00E70F10"/>
    <w:rsid w:val="00E731C0"/>
    <w:rsid w:val="00E822B6"/>
    <w:rsid w:val="00E85B3F"/>
    <w:rsid w:val="00E866BE"/>
    <w:rsid w:val="00E902EA"/>
    <w:rsid w:val="00E94E21"/>
    <w:rsid w:val="00E95866"/>
    <w:rsid w:val="00E96750"/>
    <w:rsid w:val="00EA7052"/>
    <w:rsid w:val="00EB0194"/>
    <w:rsid w:val="00EC3579"/>
    <w:rsid w:val="00EC36E3"/>
    <w:rsid w:val="00EC414D"/>
    <w:rsid w:val="00EC5E3E"/>
    <w:rsid w:val="00ED1D74"/>
    <w:rsid w:val="00ED6861"/>
    <w:rsid w:val="00EE33A3"/>
    <w:rsid w:val="00EE6F6D"/>
    <w:rsid w:val="00EE7E43"/>
    <w:rsid w:val="00EE7FDA"/>
    <w:rsid w:val="00F00F9F"/>
    <w:rsid w:val="00F03322"/>
    <w:rsid w:val="00F03788"/>
    <w:rsid w:val="00F03C25"/>
    <w:rsid w:val="00F03EB4"/>
    <w:rsid w:val="00F055E4"/>
    <w:rsid w:val="00F0681F"/>
    <w:rsid w:val="00F11A44"/>
    <w:rsid w:val="00F11C59"/>
    <w:rsid w:val="00F20DEC"/>
    <w:rsid w:val="00F2297F"/>
    <w:rsid w:val="00F22F16"/>
    <w:rsid w:val="00F23E13"/>
    <w:rsid w:val="00F2688A"/>
    <w:rsid w:val="00F304AD"/>
    <w:rsid w:val="00F306D5"/>
    <w:rsid w:val="00F32DDF"/>
    <w:rsid w:val="00F45052"/>
    <w:rsid w:val="00F45E94"/>
    <w:rsid w:val="00F472E1"/>
    <w:rsid w:val="00F519B6"/>
    <w:rsid w:val="00F53639"/>
    <w:rsid w:val="00F618E7"/>
    <w:rsid w:val="00F636CC"/>
    <w:rsid w:val="00F63DB9"/>
    <w:rsid w:val="00F6744F"/>
    <w:rsid w:val="00F67F8F"/>
    <w:rsid w:val="00F719C5"/>
    <w:rsid w:val="00F8176F"/>
    <w:rsid w:val="00F826A6"/>
    <w:rsid w:val="00F82FA6"/>
    <w:rsid w:val="00F8528F"/>
    <w:rsid w:val="00F862E9"/>
    <w:rsid w:val="00F86378"/>
    <w:rsid w:val="00F8797E"/>
    <w:rsid w:val="00F957E3"/>
    <w:rsid w:val="00F97E09"/>
    <w:rsid w:val="00FA38CF"/>
    <w:rsid w:val="00FA53C8"/>
    <w:rsid w:val="00FA5682"/>
    <w:rsid w:val="00FA79C9"/>
    <w:rsid w:val="00FB57E4"/>
    <w:rsid w:val="00FB7F77"/>
    <w:rsid w:val="00FC01DB"/>
    <w:rsid w:val="00FC2E58"/>
    <w:rsid w:val="00FC6BAA"/>
    <w:rsid w:val="00FC7B28"/>
    <w:rsid w:val="00FD15FD"/>
    <w:rsid w:val="00FD6F52"/>
    <w:rsid w:val="00FE301C"/>
    <w:rsid w:val="00FE3379"/>
    <w:rsid w:val="00FE41B4"/>
    <w:rsid w:val="00FF13E7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0"/>
  </w:style>
  <w:style w:type="paragraph" w:styleId="1">
    <w:name w:val="heading 1"/>
    <w:basedOn w:val="a"/>
    <w:next w:val="a"/>
    <w:link w:val="10"/>
    <w:qFormat/>
    <w:rsid w:val="00AF15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C4F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5C4FD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76446E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76446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rsid w:val="00AF152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8">
    <w:name w:val="Title"/>
    <w:basedOn w:val="a"/>
    <w:link w:val="a9"/>
    <w:qFormat/>
    <w:rsid w:val="00915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158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Plain Text"/>
    <w:basedOn w:val="a"/>
    <w:link w:val="ab"/>
    <w:uiPriority w:val="99"/>
    <w:rsid w:val="00DF0C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F0CB1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DF0C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CB1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DF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Знак"/>
    <w:basedOn w:val="a"/>
    <w:rsid w:val="00BE04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BE045E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BE045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">
    <w:name w:val="Стиль"/>
    <w:rsid w:val="001D2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449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940"/>
  </w:style>
  <w:style w:type="character" w:styleId="af0">
    <w:name w:val="Hyperlink"/>
    <w:basedOn w:val="a0"/>
    <w:uiPriority w:val="99"/>
    <w:semiHidden/>
    <w:unhideWhenUsed/>
    <w:rsid w:val="00357C0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F0C75"/>
    <w:pPr>
      <w:ind w:left="720"/>
      <w:contextualSpacing/>
    </w:pPr>
    <w:rPr>
      <w:rFonts w:eastAsiaTheme="minorHAnsi"/>
      <w:lang w:eastAsia="en-US"/>
    </w:rPr>
  </w:style>
  <w:style w:type="paragraph" w:styleId="af2">
    <w:name w:val="caption"/>
    <w:basedOn w:val="a"/>
    <w:next w:val="a"/>
    <w:uiPriority w:val="35"/>
    <w:unhideWhenUsed/>
    <w:qFormat/>
    <w:rsid w:val="00E162FC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f3">
    <w:name w:val="Strong"/>
    <w:basedOn w:val="a0"/>
    <w:uiPriority w:val="22"/>
    <w:qFormat/>
    <w:rsid w:val="000B76B1"/>
    <w:rPr>
      <w:b/>
      <w:bCs/>
    </w:rPr>
  </w:style>
  <w:style w:type="table" w:styleId="af4">
    <w:name w:val="Table Grid"/>
    <w:basedOn w:val="a1"/>
    <w:uiPriority w:val="99"/>
    <w:rsid w:val="0032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176F"/>
  </w:style>
  <w:style w:type="character" w:customStyle="1" w:styleId="a5">
    <w:name w:val="Без интервала Знак"/>
    <w:link w:val="a4"/>
    <w:uiPriority w:val="99"/>
    <w:locked/>
    <w:rsid w:val="0076705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.kurganobl.ru/assets/files/municipal/zakon/ugko_20130424_133_red_2013111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nomic.kurganobl.ru/assets/files/municipal/zakon/pprf_20121217_13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omic.kurganobl.ru/assets/files/municipal/zakon/uprf_20080428_607_red_2012101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E79F-E5F5-4733-AC6E-29278AC1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12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Starygina</dc:creator>
  <cp:keywords/>
  <dc:description/>
  <cp:lastModifiedBy>555</cp:lastModifiedBy>
  <cp:revision>795</cp:revision>
  <cp:lastPrinted>2016-04-28T04:14:00Z</cp:lastPrinted>
  <dcterms:created xsi:type="dcterms:W3CDTF">2012-04-25T05:02:00Z</dcterms:created>
  <dcterms:modified xsi:type="dcterms:W3CDTF">2018-04-17T03:21:00Z</dcterms:modified>
</cp:coreProperties>
</file>